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E2C9" w14:textId="19E4F7D6" w:rsidR="009445FE" w:rsidRDefault="00080594" w:rsidP="00D427B5">
      <w:pPr>
        <w:jc w:val="right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>Appendix</w:t>
      </w:r>
      <w:r w:rsidR="00D427B5" w:rsidRPr="00D427B5">
        <w:rPr>
          <w:rFonts w:ascii="Cambria" w:hAnsi="Cambria"/>
          <w:i/>
          <w:lang w:val="en-GB"/>
        </w:rPr>
        <w:t xml:space="preserve"> 2 to the resolution </w:t>
      </w:r>
      <w:r w:rsidR="003466E9" w:rsidRPr="00D427B5">
        <w:rPr>
          <w:rFonts w:ascii="Cambria" w:hAnsi="Cambria"/>
          <w:i/>
          <w:lang w:val="en-GB"/>
        </w:rPr>
        <w:t>no. 14/20</w:t>
      </w:r>
      <w:r w:rsidR="003466E9">
        <w:rPr>
          <w:rFonts w:ascii="Cambria" w:hAnsi="Cambria"/>
          <w:i/>
          <w:lang w:val="en-GB"/>
        </w:rPr>
        <w:t xml:space="preserve"> </w:t>
      </w:r>
      <w:r w:rsidR="00D427B5" w:rsidRPr="00D427B5">
        <w:rPr>
          <w:rFonts w:ascii="Cambria" w:hAnsi="Cambria"/>
          <w:i/>
          <w:lang w:val="en-GB"/>
        </w:rPr>
        <w:t xml:space="preserve">of the Senate of the University of </w:t>
      </w:r>
      <w:proofErr w:type="spellStart"/>
      <w:r w:rsidR="00D427B5" w:rsidRPr="00D427B5">
        <w:rPr>
          <w:rFonts w:ascii="Cambria" w:hAnsi="Cambria"/>
          <w:i/>
          <w:lang w:val="en-GB"/>
        </w:rPr>
        <w:t>Gdańsk</w:t>
      </w:r>
      <w:proofErr w:type="spellEnd"/>
    </w:p>
    <w:p w14:paraId="6E1A6733" w14:textId="77777777" w:rsidR="00D427B5" w:rsidRPr="00D427B5" w:rsidRDefault="00D427B5">
      <w:pPr>
        <w:rPr>
          <w:rFonts w:ascii="Cambria" w:hAnsi="Cambria"/>
          <w:lang w:val="en-GB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5345"/>
      </w:tblGrid>
      <w:tr w:rsidR="000362C7" w:rsidRPr="003466E9" w14:paraId="33AA682A" w14:textId="77777777" w:rsidTr="00437EF5">
        <w:trPr>
          <w:trHeight w:val="65"/>
          <w:jc w:val="center"/>
        </w:trPr>
        <w:tc>
          <w:tcPr>
            <w:tcW w:w="9736" w:type="dxa"/>
            <w:gridSpan w:val="2"/>
            <w:shd w:val="clear" w:color="auto" w:fill="002060"/>
          </w:tcPr>
          <w:p w14:paraId="0E2B7168" w14:textId="00BC49BF" w:rsidR="000362C7" w:rsidRPr="00D427B5" w:rsidRDefault="00D427B5" w:rsidP="003755B9">
            <w:pPr>
              <w:jc w:val="center"/>
              <w:rPr>
                <w:rFonts w:ascii="Cambria" w:hAnsi="Cambria"/>
                <w:b/>
                <w:smallCaps/>
                <w:color w:val="000000"/>
                <w:lang w:val="en-GB"/>
              </w:rPr>
            </w:pPr>
            <w:r w:rsidRPr="00D427B5">
              <w:rPr>
                <w:rFonts w:ascii="Cambria" w:hAnsi="Cambria"/>
                <w:b/>
                <w:smallCaps/>
                <w:color w:val="FFFFFF" w:themeColor="background1"/>
                <w:lang w:val="en-GB"/>
              </w:rPr>
              <w:t xml:space="preserve">Closing dates </w:t>
            </w:r>
            <w:r w:rsidR="003466E9">
              <w:rPr>
                <w:rFonts w:ascii="Cambria" w:hAnsi="Cambria"/>
                <w:b/>
                <w:smallCaps/>
                <w:color w:val="FFFFFF" w:themeColor="background1"/>
                <w:lang w:val="en-GB"/>
              </w:rPr>
              <w:t>for</w:t>
            </w:r>
            <w:r w:rsidRPr="00D427B5">
              <w:rPr>
                <w:rFonts w:ascii="Cambria" w:hAnsi="Cambria"/>
                <w:b/>
                <w:smallCaps/>
                <w:color w:val="FFFFFF" w:themeColor="background1"/>
                <w:lang w:val="en-GB"/>
              </w:rPr>
              <w:t xml:space="preserve"> the enrolment procedure to Intercollegiate Biotechnology Doctoral School of University of </w:t>
            </w:r>
            <w:proofErr w:type="spellStart"/>
            <w:r w:rsidRPr="00D427B5">
              <w:rPr>
                <w:rFonts w:ascii="Cambria" w:hAnsi="Cambria"/>
                <w:b/>
                <w:smallCaps/>
                <w:color w:val="FFFFFF" w:themeColor="background1"/>
                <w:lang w:val="en-GB"/>
              </w:rPr>
              <w:t>Gdańsk</w:t>
            </w:r>
            <w:proofErr w:type="spellEnd"/>
            <w:r w:rsidRPr="00D427B5">
              <w:rPr>
                <w:rFonts w:ascii="Cambria" w:hAnsi="Cambria"/>
                <w:b/>
                <w:smallCaps/>
                <w:color w:val="FFFFFF" w:themeColor="background1"/>
                <w:lang w:val="en-GB"/>
              </w:rPr>
              <w:t xml:space="preserve"> and Medical University of </w:t>
            </w:r>
            <w:proofErr w:type="spellStart"/>
            <w:r w:rsidRPr="00D427B5">
              <w:rPr>
                <w:rFonts w:ascii="Cambria" w:hAnsi="Cambria"/>
                <w:b/>
                <w:smallCaps/>
                <w:color w:val="FFFFFF" w:themeColor="background1"/>
                <w:lang w:val="en-GB"/>
              </w:rPr>
              <w:t>Gdańsk</w:t>
            </w:r>
            <w:proofErr w:type="spellEnd"/>
          </w:p>
        </w:tc>
      </w:tr>
      <w:tr w:rsidR="003755B9" w:rsidRPr="00D427B5" w14:paraId="798CFC83" w14:textId="77777777" w:rsidTr="003755B9">
        <w:trPr>
          <w:trHeight w:val="65"/>
          <w:jc w:val="center"/>
        </w:trPr>
        <w:tc>
          <w:tcPr>
            <w:tcW w:w="9736" w:type="dxa"/>
            <w:gridSpan w:val="2"/>
            <w:shd w:val="clear" w:color="auto" w:fill="auto"/>
          </w:tcPr>
          <w:p w14:paraId="12AFB3AF" w14:textId="1A6B0E83" w:rsidR="003755B9" w:rsidRPr="00D427B5" w:rsidRDefault="00D427B5" w:rsidP="003755B9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D427B5">
              <w:rPr>
                <w:rFonts w:ascii="Cambria" w:hAnsi="Cambria"/>
                <w:b/>
                <w:lang w:val="en-GB"/>
              </w:rPr>
              <w:t xml:space="preserve">Summer </w:t>
            </w:r>
            <w:r>
              <w:rPr>
                <w:rFonts w:ascii="Cambria" w:hAnsi="Cambria"/>
                <w:b/>
                <w:lang w:val="en-GB"/>
              </w:rPr>
              <w:t>enrolment</w:t>
            </w:r>
          </w:p>
        </w:tc>
      </w:tr>
      <w:tr w:rsidR="000362C7" w:rsidRPr="003466E9" w14:paraId="208259C6" w14:textId="77777777" w:rsidTr="00437EF5">
        <w:trPr>
          <w:trHeight w:val="65"/>
          <w:jc w:val="center"/>
        </w:trPr>
        <w:tc>
          <w:tcPr>
            <w:tcW w:w="4391" w:type="dxa"/>
            <w:shd w:val="clear" w:color="auto" w:fill="auto"/>
          </w:tcPr>
          <w:p w14:paraId="2B6AF4BE" w14:textId="25DA21E1" w:rsidR="000362C7" w:rsidRPr="00D427B5" w:rsidRDefault="00D427B5" w:rsidP="00A32B80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B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eginning and end date of the online registration in the IRK system</w:t>
            </w:r>
          </w:p>
        </w:tc>
        <w:tc>
          <w:tcPr>
            <w:tcW w:w="5345" w:type="dxa"/>
            <w:shd w:val="clear" w:color="auto" w:fill="auto"/>
          </w:tcPr>
          <w:p w14:paraId="413BDC90" w14:textId="0914FAFC" w:rsidR="000362C7" w:rsidRPr="00D427B5" w:rsidRDefault="00D427B5" w:rsidP="000362C7">
            <w:pPr>
              <w:rPr>
                <w:rFonts w:ascii="Cambria" w:hAnsi="Cambria"/>
                <w:color w:val="000000"/>
                <w:lang w:val="en-GB"/>
              </w:rPr>
            </w:pPr>
            <w:bookmarkStart w:id="0" w:name="_GoBack"/>
            <w:bookmarkEnd w:id="0"/>
            <w:r>
              <w:rPr>
                <w:rFonts w:ascii="Cambria" w:hAnsi="Cambria"/>
                <w:color w:val="000000"/>
                <w:lang w:val="en-GB"/>
              </w:rPr>
              <w:t>B</w:t>
            </w:r>
            <w:r w:rsidRPr="00D427B5">
              <w:rPr>
                <w:rFonts w:ascii="Cambria" w:hAnsi="Cambria"/>
                <w:color w:val="000000"/>
                <w:lang w:val="en-GB"/>
              </w:rPr>
              <w:t>eginning date of the online registration in the IRK system: 3 August, 2020</w:t>
            </w:r>
          </w:p>
          <w:p w14:paraId="30895B5A" w14:textId="524B70EF" w:rsidR="000362C7" w:rsidRPr="00D427B5" w:rsidRDefault="00D427B5" w:rsidP="00DC559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/>
                <w:color w:val="000000"/>
                <w:lang w:val="en-GB"/>
              </w:rPr>
              <w:t>E</w:t>
            </w:r>
            <w:r w:rsidRPr="00D427B5">
              <w:rPr>
                <w:rFonts w:ascii="Cambria" w:hAnsi="Cambria"/>
                <w:color w:val="000000"/>
                <w:lang w:val="en-GB"/>
              </w:rPr>
              <w:t>nd date of the online registration in the IRK system: 31 August, 2020</w:t>
            </w:r>
          </w:p>
        </w:tc>
      </w:tr>
      <w:tr w:rsidR="000362C7" w:rsidRPr="00D427B5" w14:paraId="6E2A0F70" w14:textId="77777777" w:rsidTr="00437EF5">
        <w:trPr>
          <w:trHeight w:val="65"/>
          <w:jc w:val="center"/>
        </w:trPr>
        <w:tc>
          <w:tcPr>
            <w:tcW w:w="4391" w:type="dxa"/>
            <w:shd w:val="clear" w:color="auto" w:fill="auto"/>
          </w:tcPr>
          <w:p w14:paraId="43BABEBF" w14:textId="4DA6E967" w:rsidR="000362C7" w:rsidRPr="00D427B5" w:rsidRDefault="00D427B5" w:rsidP="00E2001C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C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losing dates for the submission of enrolment documents</w:t>
            </w:r>
          </w:p>
        </w:tc>
        <w:tc>
          <w:tcPr>
            <w:tcW w:w="5345" w:type="dxa"/>
            <w:shd w:val="clear" w:color="auto" w:fill="auto"/>
          </w:tcPr>
          <w:p w14:paraId="6E34799B" w14:textId="34AB5A2E" w:rsidR="000362C7" w:rsidRPr="00D427B5" w:rsidRDefault="00D427B5" w:rsidP="00C7359D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D427B5">
              <w:rPr>
                <w:rFonts w:ascii="Cambria" w:hAnsi="Cambria"/>
                <w:color w:val="000000"/>
                <w:lang w:val="en-GB"/>
              </w:rPr>
              <w:t>10-31 August, 2020</w:t>
            </w:r>
          </w:p>
        </w:tc>
      </w:tr>
      <w:tr w:rsidR="000362C7" w:rsidRPr="003466E9" w14:paraId="29CAB423" w14:textId="77777777" w:rsidTr="00437EF5">
        <w:trPr>
          <w:trHeight w:val="65"/>
          <w:jc w:val="center"/>
        </w:trPr>
        <w:tc>
          <w:tcPr>
            <w:tcW w:w="4391" w:type="dxa"/>
            <w:shd w:val="clear" w:color="auto" w:fill="auto"/>
          </w:tcPr>
          <w:p w14:paraId="5E9F3DB0" w14:textId="72FC65C5" w:rsidR="000362C7" w:rsidRPr="00D427B5" w:rsidRDefault="00D427B5" w:rsidP="00E2001C">
            <w:pP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D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ates and venue </w:t>
            </w: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of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interview</w:t>
            </w:r>
          </w:p>
        </w:tc>
        <w:tc>
          <w:tcPr>
            <w:tcW w:w="5345" w:type="dxa"/>
            <w:shd w:val="clear" w:color="auto" w:fill="auto"/>
          </w:tcPr>
          <w:p w14:paraId="1E0E6879" w14:textId="1AF6D1ED" w:rsidR="000362C7" w:rsidRPr="00D427B5" w:rsidRDefault="00D427B5" w:rsidP="00A32B80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/>
                <w:color w:val="000000"/>
                <w:lang w:val="en-GB"/>
              </w:rPr>
              <w:t>C</w:t>
            </w:r>
            <w:r w:rsidRPr="00D427B5">
              <w:rPr>
                <w:rFonts w:ascii="Cambria" w:hAnsi="Cambria"/>
                <w:color w:val="000000"/>
                <w:lang w:val="en-GB"/>
              </w:rPr>
              <w:t xml:space="preserve">andidates shall be notified of the </w:t>
            </w:r>
            <w:r>
              <w:rPr>
                <w:rFonts w:ascii="Cambria" w:hAnsi="Cambria"/>
                <w:color w:val="000000"/>
                <w:lang w:val="en-GB"/>
              </w:rPr>
              <w:t>specific</w:t>
            </w:r>
            <w:r w:rsidRPr="00D427B5">
              <w:rPr>
                <w:rFonts w:ascii="Cambria" w:hAnsi="Cambria"/>
                <w:color w:val="000000"/>
                <w:lang w:val="en-GB"/>
              </w:rPr>
              <w:t xml:space="preserve"> date and venue of the interview (to be conducted between 7 and 11 of September, 2020) via email</w:t>
            </w:r>
          </w:p>
        </w:tc>
      </w:tr>
      <w:tr w:rsidR="000362C7" w:rsidRPr="00D427B5" w14:paraId="4FF0F435" w14:textId="77777777" w:rsidTr="00437EF5">
        <w:trPr>
          <w:trHeight w:val="65"/>
          <w:jc w:val="center"/>
        </w:trPr>
        <w:tc>
          <w:tcPr>
            <w:tcW w:w="4391" w:type="dxa"/>
            <w:shd w:val="clear" w:color="auto" w:fill="auto"/>
          </w:tcPr>
          <w:p w14:paraId="606D75CF" w14:textId="3624A46F" w:rsidR="000362C7" w:rsidRPr="00D427B5" w:rsidRDefault="00D427B5" w:rsidP="00E2001C">
            <w:pP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A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nnouncement of the admissions results</w:t>
            </w:r>
          </w:p>
        </w:tc>
        <w:tc>
          <w:tcPr>
            <w:tcW w:w="5345" w:type="dxa"/>
            <w:shd w:val="clear" w:color="auto" w:fill="auto"/>
          </w:tcPr>
          <w:p w14:paraId="624D70E5" w14:textId="1B920DEC" w:rsidR="000362C7" w:rsidRPr="00D427B5" w:rsidRDefault="00D427B5" w:rsidP="00C7359D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D427B5">
              <w:rPr>
                <w:rFonts w:ascii="Cambria" w:hAnsi="Cambria"/>
                <w:color w:val="000000"/>
                <w:lang w:val="en-GB"/>
              </w:rPr>
              <w:t>16 September, 2020</w:t>
            </w:r>
          </w:p>
        </w:tc>
      </w:tr>
      <w:tr w:rsidR="003755B9" w:rsidRPr="00D427B5" w14:paraId="03BA2665" w14:textId="77777777" w:rsidTr="00876255">
        <w:trPr>
          <w:trHeight w:val="65"/>
          <w:jc w:val="center"/>
        </w:trPr>
        <w:tc>
          <w:tcPr>
            <w:tcW w:w="9736" w:type="dxa"/>
            <w:gridSpan w:val="2"/>
            <w:shd w:val="clear" w:color="auto" w:fill="auto"/>
          </w:tcPr>
          <w:p w14:paraId="39942773" w14:textId="1E3697D3" w:rsidR="003755B9" w:rsidRPr="00D427B5" w:rsidRDefault="00D427B5" w:rsidP="00876255">
            <w:pPr>
              <w:jc w:val="center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Winter enrolment</w:t>
            </w:r>
          </w:p>
        </w:tc>
      </w:tr>
      <w:tr w:rsidR="00D427B5" w:rsidRPr="003466E9" w14:paraId="3E3C2E8B" w14:textId="77777777" w:rsidTr="00876255">
        <w:trPr>
          <w:trHeight w:val="65"/>
          <w:jc w:val="center"/>
        </w:trPr>
        <w:tc>
          <w:tcPr>
            <w:tcW w:w="4391" w:type="dxa"/>
            <w:shd w:val="clear" w:color="auto" w:fill="auto"/>
          </w:tcPr>
          <w:p w14:paraId="175FAC56" w14:textId="61763952" w:rsidR="00D427B5" w:rsidRPr="00D427B5" w:rsidRDefault="00D427B5" w:rsidP="00D427B5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B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eginning and end date of the online registration in the IRK system</w:t>
            </w:r>
          </w:p>
        </w:tc>
        <w:tc>
          <w:tcPr>
            <w:tcW w:w="5345" w:type="dxa"/>
            <w:shd w:val="clear" w:color="auto" w:fill="auto"/>
          </w:tcPr>
          <w:p w14:paraId="12F97DE5" w14:textId="47CC70EC" w:rsidR="00D427B5" w:rsidRPr="00D427B5" w:rsidRDefault="00D427B5" w:rsidP="00D427B5">
            <w:pPr>
              <w:rPr>
                <w:rFonts w:ascii="Cambria" w:hAnsi="Cambria"/>
                <w:color w:val="000000"/>
                <w:lang w:val="en-GB"/>
              </w:rPr>
            </w:pPr>
            <w:r>
              <w:rPr>
                <w:rFonts w:ascii="Cambria" w:hAnsi="Cambria"/>
                <w:color w:val="000000"/>
                <w:lang w:val="en-GB"/>
              </w:rPr>
              <w:t>B</w:t>
            </w:r>
            <w:r w:rsidRPr="00D427B5">
              <w:rPr>
                <w:rFonts w:ascii="Cambria" w:hAnsi="Cambria"/>
                <w:color w:val="000000"/>
                <w:lang w:val="en-GB"/>
              </w:rPr>
              <w:t>eginning date of the online registration in the IRK system: 11 January, 2021</w:t>
            </w:r>
          </w:p>
          <w:p w14:paraId="133047B9" w14:textId="65BE3CE1" w:rsidR="00D427B5" w:rsidRPr="00D427B5" w:rsidRDefault="00D427B5" w:rsidP="00D427B5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/>
                <w:color w:val="000000"/>
                <w:lang w:val="en-GB"/>
              </w:rPr>
              <w:t>E</w:t>
            </w:r>
            <w:r w:rsidRPr="00D427B5">
              <w:rPr>
                <w:rFonts w:ascii="Cambria" w:hAnsi="Cambria"/>
                <w:color w:val="000000"/>
                <w:lang w:val="en-GB"/>
              </w:rPr>
              <w:t xml:space="preserve">nd date of the online registration in the IRK system: </w:t>
            </w:r>
            <w:r w:rsidR="00080594" w:rsidRPr="00080594">
              <w:rPr>
                <w:rFonts w:ascii="Cambria" w:hAnsi="Cambria"/>
                <w:color w:val="000000"/>
                <w:lang w:val="en-GB"/>
              </w:rPr>
              <w:t>31 January, 2021</w:t>
            </w:r>
          </w:p>
        </w:tc>
      </w:tr>
      <w:tr w:rsidR="00D427B5" w:rsidRPr="00D427B5" w14:paraId="1FB9D148" w14:textId="77777777" w:rsidTr="00876255">
        <w:trPr>
          <w:trHeight w:val="65"/>
          <w:jc w:val="center"/>
        </w:trPr>
        <w:tc>
          <w:tcPr>
            <w:tcW w:w="4391" w:type="dxa"/>
            <w:shd w:val="clear" w:color="auto" w:fill="auto"/>
          </w:tcPr>
          <w:p w14:paraId="25D25607" w14:textId="05435470" w:rsidR="00D427B5" w:rsidRPr="00D427B5" w:rsidRDefault="00D427B5" w:rsidP="00D427B5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C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losing dates for the submission of enrolment documents</w:t>
            </w:r>
          </w:p>
        </w:tc>
        <w:tc>
          <w:tcPr>
            <w:tcW w:w="5345" w:type="dxa"/>
            <w:shd w:val="clear" w:color="auto" w:fill="auto"/>
          </w:tcPr>
          <w:p w14:paraId="113B019E" w14:textId="5E30BA11" w:rsidR="00D427B5" w:rsidRPr="00D427B5" w:rsidRDefault="00080594" w:rsidP="00D427B5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080594">
              <w:rPr>
                <w:rFonts w:ascii="Cambria" w:hAnsi="Cambria"/>
                <w:color w:val="000000"/>
                <w:lang w:val="en-GB"/>
              </w:rPr>
              <w:t>11-31 January, 2021</w:t>
            </w:r>
          </w:p>
        </w:tc>
      </w:tr>
      <w:tr w:rsidR="00D427B5" w:rsidRPr="003466E9" w14:paraId="66FA157D" w14:textId="77777777" w:rsidTr="00876255">
        <w:trPr>
          <w:trHeight w:val="65"/>
          <w:jc w:val="center"/>
        </w:trPr>
        <w:tc>
          <w:tcPr>
            <w:tcW w:w="4391" w:type="dxa"/>
            <w:shd w:val="clear" w:color="auto" w:fill="auto"/>
          </w:tcPr>
          <w:p w14:paraId="369E8A8D" w14:textId="57BBE0CF" w:rsidR="00D427B5" w:rsidRPr="00D427B5" w:rsidRDefault="00D427B5" w:rsidP="00D427B5">
            <w:pP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D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ates and venue </w:t>
            </w: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of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the interview</w:t>
            </w:r>
          </w:p>
        </w:tc>
        <w:tc>
          <w:tcPr>
            <w:tcW w:w="5345" w:type="dxa"/>
            <w:shd w:val="clear" w:color="auto" w:fill="auto"/>
          </w:tcPr>
          <w:p w14:paraId="7B36236D" w14:textId="4B099FF4" w:rsidR="00D427B5" w:rsidRPr="00D427B5" w:rsidRDefault="00D427B5" w:rsidP="00D427B5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/>
                <w:color w:val="000000"/>
                <w:lang w:val="en-GB"/>
              </w:rPr>
              <w:t>C</w:t>
            </w:r>
            <w:r w:rsidRPr="00D427B5">
              <w:rPr>
                <w:rFonts w:ascii="Cambria" w:hAnsi="Cambria"/>
                <w:color w:val="000000"/>
                <w:lang w:val="en-GB"/>
              </w:rPr>
              <w:t xml:space="preserve">andidates shall be notified of the </w:t>
            </w:r>
            <w:r>
              <w:rPr>
                <w:rFonts w:ascii="Cambria" w:hAnsi="Cambria"/>
                <w:color w:val="000000"/>
                <w:lang w:val="en-GB"/>
              </w:rPr>
              <w:t>specific</w:t>
            </w:r>
            <w:r w:rsidRPr="00D427B5">
              <w:rPr>
                <w:rFonts w:ascii="Cambria" w:hAnsi="Cambria"/>
                <w:color w:val="000000"/>
                <w:lang w:val="en-GB"/>
              </w:rPr>
              <w:t xml:space="preserve"> date and venue of the interview (to be conducted between </w:t>
            </w:r>
            <w:r w:rsidR="00080594" w:rsidRPr="00080594">
              <w:rPr>
                <w:rFonts w:ascii="Cambria" w:hAnsi="Cambria"/>
                <w:color w:val="000000"/>
                <w:lang w:val="en-GB"/>
              </w:rPr>
              <w:t>8 and 12 of February, 2021</w:t>
            </w:r>
            <w:r w:rsidRPr="00D427B5">
              <w:rPr>
                <w:rFonts w:ascii="Cambria" w:hAnsi="Cambria"/>
                <w:color w:val="000000"/>
                <w:lang w:val="en-GB"/>
              </w:rPr>
              <w:t>) via email</w:t>
            </w:r>
          </w:p>
        </w:tc>
      </w:tr>
      <w:tr w:rsidR="00D427B5" w:rsidRPr="00D427B5" w14:paraId="48E16504" w14:textId="77777777" w:rsidTr="00876255">
        <w:trPr>
          <w:trHeight w:val="65"/>
          <w:jc w:val="center"/>
        </w:trPr>
        <w:tc>
          <w:tcPr>
            <w:tcW w:w="4391" w:type="dxa"/>
            <w:shd w:val="clear" w:color="auto" w:fill="auto"/>
          </w:tcPr>
          <w:p w14:paraId="23175738" w14:textId="3531BD57" w:rsidR="00D427B5" w:rsidRPr="00D427B5" w:rsidRDefault="00D427B5" w:rsidP="00D427B5">
            <w:pP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A</w:t>
            </w:r>
            <w:r w:rsidRPr="00D427B5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GB"/>
              </w:rPr>
              <w:t>nnouncement of the admissions results</w:t>
            </w:r>
          </w:p>
        </w:tc>
        <w:tc>
          <w:tcPr>
            <w:tcW w:w="5345" w:type="dxa"/>
            <w:shd w:val="clear" w:color="auto" w:fill="auto"/>
          </w:tcPr>
          <w:p w14:paraId="5179CE05" w14:textId="4BF2EFE5" w:rsidR="00D427B5" w:rsidRPr="00D427B5" w:rsidRDefault="00080594" w:rsidP="00D427B5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080594">
              <w:rPr>
                <w:rFonts w:ascii="Cambria" w:hAnsi="Cambria"/>
                <w:color w:val="000000"/>
                <w:lang w:val="en-GB"/>
              </w:rPr>
              <w:t>19 February, 2021</w:t>
            </w:r>
          </w:p>
        </w:tc>
      </w:tr>
    </w:tbl>
    <w:p w14:paraId="69D5681F" w14:textId="77777777" w:rsidR="009445FE" w:rsidRPr="00D427B5" w:rsidRDefault="009445FE" w:rsidP="00437EF5">
      <w:pPr>
        <w:rPr>
          <w:rFonts w:ascii="Cambria" w:hAnsi="Cambria"/>
          <w:lang w:val="en-GB"/>
        </w:rPr>
      </w:pPr>
    </w:p>
    <w:sectPr w:rsidR="009445FE" w:rsidRPr="00D427B5" w:rsidSect="00A75BF1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8169B" w14:textId="77777777" w:rsidR="00E16E55" w:rsidRDefault="00E16E55" w:rsidP="00E713B0">
      <w:r>
        <w:separator/>
      </w:r>
    </w:p>
  </w:endnote>
  <w:endnote w:type="continuationSeparator" w:id="0">
    <w:p w14:paraId="28494B8E" w14:textId="77777777" w:rsidR="00E16E55" w:rsidRDefault="00E16E55" w:rsidP="00E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4221" w14:textId="77777777" w:rsidR="00E16E55" w:rsidRDefault="00E16E55" w:rsidP="00E713B0">
      <w:r>
        <w:separator/>
      </w:r>
    </w:p>
  </w:footnote>
  <w:footnote w:type="continuationSeparator" w:id="0">
    <w:p w14:paraId="48DFE648" w14:textId="77777777" w:rsidR="00E16E55" w:rsidRDefault="00E16E55" w:rsidP="00E7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4B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E0BB6"/>
    <w:multiLevelType w:val="hybridMultilevel"/>
    <w:tmpl w:val="FF1A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B2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61DD8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4600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DBE"/>
    <w:multiLevelType w:val="hybridMultilevel"/>
    <w:tmpl w:val="962C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7F8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D0C81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6697A"/>
    <w:multiLevelType w:val="hybridMultilevel"/>
    <w:tmpl w:val="962C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3916"/>
    <w:multiLevelType w:val="hybridMultilevel"/>
    <w:tmpl w:val="962C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122A2"/>
    <w:multiLevelType w:val="hybridMultilevel"/>
    <w:tmpl w:val="22300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20DD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A757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5424F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2D1135"/>
    <w:multiLevelType w:val="hybridMultilevel"/>
    <w:tmpl w:val="616CD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94E3E"/>
    <w:multiLevelType w:val="hybridMultilevel"/>
    <w:tmpl w:val="80AA6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F18D3"/>
    <w:multiLevelType w:val="hybridMultilevel"/>
    <w:tmpl w:val="FF1A1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BF"/>
    <w:rsid w:val="0001557C"/>
    <w:rsid w:val="00016AB3"/>
    <w:rsid w:val="000362C7"/>
    <w:rsid w:val="00043F4D"/>
    <w:rsid w:val="0006601A"/>
    <w:rsid w:val="00080594"/>
    <w:rsid w:val="000C41BB"/>
    <w:rsid w:val="000C4B7C"/>
    <w:rsid w:val="00137ED7"/>
    <w:rsid w:val="00154F7F"/>
    <w:rsid w:val="00161AFD"/>
    <w:rsid w:val="001A2D87"/>
    <w:rsid w:val="00231F56"/>
    <w:rsid w:val="00245C3D"/>
    <w:rsid w:val="00252AC2"/>
    <w:rsid w:val="00262492"/>
    <w:rsid w:val="0027203D"/>
    <w:rsid w:val="00273CA3"/>
    <w:rsid w:val="002F7D1D"/>
    <w:rsid w:val="00303C0C"/>
    <w:rsid w:val="00331C92"/>
    <w:rsid w:val="003466E9"/>
    <w:rsid w:val="0035306E"/>
    <w:rsid w:val="003700BF"/>
    <w:rsid w:val="003755B9"/>
    <w:rsid w:val="003E5CCF"/>
    <w:rsid w:val="00413AA3"/>
    <w:rsid w:val="00437EF5"/>
    <w:rsid w:val="004E30FC"/>
    <w:rsid w:val="00500672"/>
    <w:rsid w:val="00500C9A"/>
    <w:rsid w:val="00566310"/>
    <w:rsid w:val="0057413F"/>
    <w:rsid w:val="00620E4C"/>
    <w:rsid w:val="0068255C"/>
    <w:rsid w:val="00697388"/>
    <w:rsid w:val="006A178D"/>
    <w:rsid w:val="006A30F5"/>
    <w:rsid w:val="006B15F4"/>
    <w:rsid w:val="00710055"/>
    <w:rsid w:val="0073181A"/>
    <w:rsid w:val="007375CC"/>
    <w:rsid w:val="00740605"/>
    <w:rsid w:val="00745510"/>
    <w:rsid w:val="007512CA"/>
    <w:rsid w:val="00762FEC"/>
    <w:rsid w:val="007A10E5"/>
    <w:rsid w:val="007A1AF9"/>
    <w:rsid w:val="00846BD3"/>
    <w:rsid w:val="0085284F"/>
    <w:rsid w:val="00891F5E"/>
    <w:rsid w:val="00935B70"/>
    <w:rsid w:val="0094137D"/>
    <w:rsid w:val="009445FE"/>
    <w:rsid w:val="00975B80"/>
    <w:rsid w:val="009C3601"/>
    <w:rsid w:val="00A32B80"/>
    <w:rsid w:val="00A52915"/>
    <w:rsid w:val="00A54398"/>
    <w:rsid w:val="00A7065A"/>
    <w:rsid w:val="00A75BF1"/>
    <w:rsid w:val="00AB588B"/>
    <w:rsid w:val="00AD603E"/>
    <w:rsid w:val="00B0188E"/>
    <w:rsid w:val="00B110E1"/>
    <w:rsid w:val="00B47601"/>
    <w:rsid w:val="00C3758A"/>
    <w:rsid w:val="00C60CB4"/>
    <w:rsid w:val="00C616F9"/>
    <w:rsid w:val="00C7359D"/>
    <w:rsid w:val="00CF520E"/>
    <w:rsid w:val="00D427B5"/>
    <w:rsid w:val="00DA425E"/>
    <w:rsid w:val="00DC559F"/>
    <w:rsid w:val="00DE170A"/>
    <w:rsid w:val="00DE3877"/>
    <w:rsid w:val="00E16E55"/>
    <w:rsid w:val="00E2001C"/>
    <w:rsid w:val="00E256B6"/>
    <w:rsid w:val="00E32F5C"/>
    <w:rsid w:val="00E35F81"/>
    <w:rsid w:val="00E713B0"/>
    <w:rsid w:val="00F14B77"/>
    <w:rsid w:val="00F16D8E"/>
    <w:rsid w:val="00F31C33"/>
    <w:rsid w:val="00F70534"/>
    <w:rsid w:val="00F834E0"/>
    <w:rsid w:val="00F851AC"/>
    <w:rsid w:val="00FA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5F50"/>
  <w15:docId w15:val="{3E23C119-1EEA-4D4E-A3FF-E01E2F4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75CC"/>
    <w:pPr>
      <w:keepNext/>
      <w:jc w:val="center"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3700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0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0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70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0B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3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375CC"/>
    <w:rPr>
      <w:rFonts w:ascii="Arial" w:eastAsia="Times New Roman" w:hAnsi="Arial" w:cs="Times New Roman"/>
      <w:b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5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510"/>
    <w:pPr>
      <w:contextualSpacing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51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Gabriela Bielińska</cp:lastModifiedBy>
  <cp:revision>4</cp:revision>
  <cp:lastPrinted>2018-04-17T06:24:00Z</cp:lastPrinted>
  <dcterms:created xsi:type="dcterms:W3CDTF">2020-03-20T07:02:00Z</dcterms:created>
  <dcterms:modified xsi:type="dcterms:W3CDTF">2020-03-20T11:23:00Z</dcterms:modified>
</cp:coreProperties>
</file>