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4990" w14:textId="7C7FF6CE" w:rsidR="009445FE" w:rsidRPr="00FA6692" w:rsidRDefault="00456092" w:rsidP="00456092">
      <w:pPr>
        <w:jc w:val="right"/>
        <w:rPr>
          <w:rFonts w:ascii="Cambria" w:hAnsi="Cambria"/>
          <w:i/>
          <w:lang w:val="en-GB"/>
        </w:rPr>
      </w:pPr>
      <w:r w:rsidRPr="00FA6692">
        <w:rPr>
          <w:rFonts w:ascii="Cambria" w:hAnsi="Cambria"/>
          <w:i/>
          <w:lang w:val="en-GB"/>
        </w:rPr>
        <w:t xml:space="preserve">Appendix 1 to the resolution </w:t>
      </w:r>
      <w:r w:rsidR="00785DEC" w:rsidRPr="00FA6692">
        <w:rPr>
          <w:rFonts w:ascii="Cambria" w:hAnsi="Cambria"/>
          <w:i/>
          <w:lang w:val="en-GB"/>
        </w:rPr>
        <w:t>no. 14/20</w:t>
      </w:r>
      <w:r w:rsidR="00785DEC">
        <w:rPr>
          <w:rFonts w:ascii="Cambria" w:hAnsi="Cambria"/>
          <w:i/>
          <w:lang w:val="en-GB"/>
        </w:rPr>
        <w:t xml:space="preserve"> </w:t>
      </w:r>
      <w:r w:rsidRPr="00FA6692">
        <w:rPr>
          <w:rFonts w:ascii="Cambria" w:hAnsi="Cambria"/>
          <w:i/>
          <w:lang w:val="en-GB"/>
        </w:rPr>
        <w:t>of the Senate of the University of Gdańsk</w:t>
      </w:r>
    </w:p>
    <w:p w14:paraId="06A22C15" w14:textId="77777777" w:rsidR="00456092" w:rsidRPr="00FA6692" w:rsidRDefault="00456092" w:rsidP="009445FE">
      <w:pPr>
        <w:rPr>
          <w:rFonts w:ascii="Cambria" w:hAnsi="Cambria"/>
          <w:lang w:val="en-GB"/>
        </w:rPr>
      </w:pPr>
    </w:p>
    <w:p w14:paraId="46D80463" w14:textId="63E7C408" w:rsidR="009445FE" w:rsidRPr="00FA6692" w:rsidRDefault="00456092" w:rsidP="009445FE">
      <w:pPr>
        <w:jc w:val="center"/>
        <w:rPr>
          <w:rFonts w:ascii="Cambria" w:hAnsi="Cambria"/>
          <w:lang w:val="en-GB"/>
        </w:rPr>
      </w:pPr>
      <w:r w:rsidRPr="00FA6692">
        <w:rPr>
          <w:rFonts w:ascii="Cambria" w:hAnsi="Cambria"/>
          <w:b/>
          <w:bCs/>
          <w:lang w:val="en-GB"/>
        </w:rPr>
        <w:t>COMPREHENSIVE ENROLMENT REGULATIONS IN THE ACADEMIC YEAR 2020/2021</w:t>
      </w:r>
    </w:p>
    <w:p w14:paraId="682D132B" w14:textId="77777777" w:rsidR="009445FE" w:rsidRPr="00FA6692" w:rsidRDefault="009445FE" w:rsidP="009445FE">
      <w:pPr>
        <w:rPr>
          <w:rFonts w:ascii="Cambria" w:hAnsi="Cambria"/>
          <w:lang w:val="en-GB"/>
        </w:rPr>
      </w:pP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5"/>
      </w:tblGrid>
      <w:tr w:rsidR="009445FE" w:rsidRPr="00785DEC" w14:paraId="1056EBE4" w14:textId="77777777" w:rsidTr="00331C92">
        <w:trPr>
          <w:trHeight w:val="842"/>
          <w:jc w:val="center"/>
        </w:trPr>
        <w:tc>
          <w:tcPr>
            <w:tcW w:w="11195" w:type="dxa"/>
            <w:shd w:val="clear" w:color="auto" w:fill="002060"/>
            <w:noWrap/>
            <w:vAlign w:val="center"/>
          </w:tcPr>
          <w:p w14:paraId="24454438" w14:textId="3EC6E205" w:rsidR="009445FE" w:rsidRPr="00FA6692" w:rsidRDefault="00456092" w:rsidP="009445FE">
            <w:pPr>
              <w:jc w:val="center"/>
              <w:rPr>
                <w:rFonts w:ascii="Cambria" w:hAnsi="Cambria"/>
                <w:b/>
                <w:smallCaps/>
                <w:color w:val="FFFFFF" w:themeColor="background1"/>
                <w:lang w:val="en-GB"/>
              </w:rPr>
            </w:pPr>
            <w:r w:rsidRPr="00FA6692">
              <w:rPr>
                <w:rFonts w:ascii="Cambria" w:hAnsi="Cambria"/>
                <w:b/>
                <w:bCs/>
                <w:smallCaps/>
                <w:color w:val="FFFFFF" w:themeColor="background1"/>
                <w:lang w:val="en-GB"/>
              </w:rPr>
              <w:t>Intercollegiate Biotechnology Doctoral School of University of Gdańsk and Medical University of Gdańsk</w:t>
            </w:r>
          </w:p>
        </w:tc>
      </w:tr>
      <w:tr w:rsidR="009445FE" w:rsidRPr="00FA6692" w14:paraId="47DBA7F6" w14:textId="77777777" w:rsidTr="00331C92">
        <w:trPr>
          <w:trHeight w:val="262"/>
          <w:jc w:val="center"/>
        </w:trPr>
        <w:tc>
          <w:tcPr>
            <w:tcW w:w="11195" w:type="dxa"/>
            <w:shd w:val="clear" w:color="auto" w:fill="0070C0"/>
            <w:noWrap/>
          </w:tcPr>
          <w:p w14:paraId="71A4519B" w14:textId="59E8052F" w:rsidR="009445FE" w:rsidRPr="00FA6692" w:rsidRDefault="00456092" w:rsidP="009445FE">
            <w:pPr>
              <w:jc w:val="center"/>
              <w:rPr>
                <w:rFonts w:ascii="Cambria" w:hAnsi="Cambria"/>
                <w:color w:val="FFFFFF" w:themeColor="background1"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color w:val="FFFFFF" w:themeColor="background1"/>
                <w:sz w:val="22"/>
                <w:szCs w:val="22"/>
                <w:lang w:val="en-GB"/>
              </w:rPr>
              <w:t>Enrolment method</w:t>
            </w:r>
          </w:p>
        </w:tc>
      </w:tr>
      <w:tr w:rsidR="009445FE" w:rsidRPr="00785DEC" w14:paraId="0B5D24F3" w14:textId="77777777" w:rsidTr="00331C92">
        <w:trPr>
          <w:trHeight w:val="262"/>
          <w:jc w:val="center"/>
        </w:trPr>
        <w:tc>
          <w:tcPr>
            <w:tcW w:w="11195" w:type="dxa"/>
            <w:noWrap/>
          </w:tcPr>
          <w:p w14:paraId="50C75D8F" w14:textId="3789BCA0" w:rsidR="009445FE" w:rsidRPr="00FA6692" w:rsidRDefault="00456092" w:rsidP="009445FE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 xml:space="preserve">A competitive process on the basis of submitted documents and an interview conducted in English. </w:t>
            </w:r>
          </w:p>
        </w:tc>
      </w:tr>
      <w:tr w:rsidR="009445FE" w:rsidRPr="00FA6692" w14:paraId="4FFF2210" w14:textId="77777777" w:rsidTr="00331C92">
        <w:trPr>
          <w:trHeight w:val="60"/>
          <w:jc w:val="center"/>
        </w:trPr>
        <w:tc>
          <w:tcPr>
            <w:tcW w:w="11195" w:type="dxa"/>
            <w:shd w:val="clear" w:color="auto" w:fill="0070C0"/>
            <w:noWrap/>
          </w:tcPr>
          <w:p w14:paraId="0F5F2445" w14:textId="0353209F" w:rsidR="009445FE" w:rsidRPr="00FA6692" w:rsidRDefault="00456092" w:rsidP="009445F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color w:val="FFFFFF" w:themeColor="background1"/>
                <w:sz w:val="22"/>
                <w:szCs w:val="22"/>
                <w:lang w:val="en-GB"/>
              </w:rPr>
              <w:t>Enrolment criteria</w:t>
            </w:r>
          </w:p>
        </w:tc>
      </w:tr>
      <w:tr w:rsidR="009445FE" w:rsidRPr="00785DEC" w14:paraId="3805AE97" w14:textId="77777777" w:rsidTr="00331C92">
        <w:trPr>
          <w:trHeight w:val="1840"/>
          <w:jc w:val="center"/>
        </w:trPr>
        <w:tc>
          <w:tcPr>
            <w:tcW w:w="11195" w:type="dxa"/>
            <w:noWrap/>
          </w:tcPr>
          <w:p w14:paraId="3E5297DF" w14:textId="26FEC9D6" w:rsidR="009445FE" w:rsidRPr="00FA6692" w:rsidRDefault="00456092" w:rsidP="00FA6692">
            <w:pPr>
              <w:spacing w:after="12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Enrolment criteria:</w:t>
            </w:r>
          </w:p>
          <w:p w14:paraId="69A430A3" w14:textId="77777777" w:rsidR="00456092" w:rsidRPr="00FA6692" w:rsidRDefault="00456092" w:rsidP="00FA6692">
            <w:pPr>
              <w:spacing w:after="120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Once registered via the Online Candidate Registration system (IRK), a candidate selects a proposed subject of a doctoral dissertation from a list announced on the doctoral school’s website. </w:t>
            </w:r>
          </w:p>
          <w:p w14:paraId="30458F8B" w14:textId="542F55D8" w:rsidR="009445FE" w:rsidRPr="00FA6692" w:rsidRDefault="00456092" w:rsidP="00FA6692">
            <w:pPr>
              <w:spacing w:after="120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The maximum number of points to be achieved in the </w:t>
            </w:r>
            <w:r w:rsidR="00FA6692"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>enrolment</w:t>
            </w: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procedure </w:t>
            </w:r>
            <w:r w:rsidR="00785DEC">
              <w:rPr>
                <w:rFonts w:ascii="Cambria" w:hAnsi="Cambria"/>
                <w:bCs/>
                <w:sz w:val="22"/>
                <w:szCs w:val="22"/>
                <w:lang w:val="en-GB"/>
              </w:rPr>
              <w:t>is</w:t>
            </w: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100:</w:t>
            </w:r>
          </w:p>
          <w:p w14:paraId="6CDFE4AD" w14:textId="56F8D346" w:rsidR="006D65A9" w:rsidRPr="006D65A9" w:rsidRDefault="006D65A9" w:rsidP="00FA6692">
            <w:pPr>
              <w:pStyle w:val="Default"/>
              <w:numPr>
                <w:ilvl w:val="0"/>
                <w:numId w:val="21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An interview conducted in English (0–50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), which includes:</w:t>
            </w:r>
          </w:p>
          <w:p w14:paraId="6454B522" w14:textId="559A57FA" w:rsidR="006D65A9" w:rsidRPr="006D65A9" w:rsidRDefault="006D65A9" w:rsidP="00FA6692">
            <w:pPr>
              <w:pStyle w:val="Default"/>
              <w:numPr>
                <w:ilvl w:val="0"/>
                <w:numId w:val="22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the knowledge of contemporary biotechnology challenges – max. 20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FA6692" w:rsidRPr="00FA6692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20B5D5F6" w14:textId="062F3EA3" w:rsidR="006D65A9" w:rsidRPr="006D65A9" w:rsidRDefault="006D65A9" w:rsidP="00FA6692">
            <w:pPr>
              <w:pStyle w:val="Default"/>
              <w:numPr>
                <w:ilvl w:val="0"/>
                <w:numId w:val="22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the knowledge of subject matters with regard to doctoral dissertation field – max. 20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FA6692" w:rsidRPr="00FA6692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7ADDF476" w14:textId="121B8BA4" w:rsidR="006D65A9" w:rsidRPr="006D65A9" w:rsidRDefault="006D65A9" w:rsidP="00FA6692">
            <w:pPr>
              <w:pStyle w:val="Default"/>
              <w:numPr>
                <w:ilvl w:val="0"/>
                <w:numId w:val="22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communication skills and correct usage of terminology in English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– max.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1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0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pts.</w:t>
            </w:r>
          </w:p>
          <w:p w14:paraId="2FF8589E" w14:textId="39D56D2E" w:rsidR="006D65A9" w:rsidRPr="006D65A9" w:rsidRDefault="006D65A9" w:rsidP="00FA6692">
            <w:pPr>
              <w:pStyle w:val="Default"/>
              <w:numPr>
                <w:ilvl w:val="0"/>
                <w:numId w:val="21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oints for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 xml:space="preserve">a 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grade point average of all the candidate’s positive results during master studies or integrated master studies (number of points equals an average calculated to two decimal points)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 xml:space="preserve">– 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max. 5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pts.</w:t>
            </w:r>
          </w:p>
          <w:p w14:paraId="656C61B7" w14:textId="30667517" w:rsidR="006D65A9" w:rsidRPr="006D65A9" w:rsidRDefault="006D65A9" w:rsidP="00FA6692">
            <w:pPr>
              <w:pStyle w:val="Default"/>
              <w:numPr>
                <w:ilvl w:val="0"/>
                <w:numId w:val="21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oints for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 xml:space="preserve">a 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master thesis grade (number of points equals the achieved result)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 xml:space="preserve">– 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max. 5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pts.</w:t>
            </w:r>
          </w:p>
          <w:p w14:paraId="09ED8BCA" w14:textId="48CAA37A" w:rsidR="006D65A9" w:rsidRPr="006D65A9" w:rsidRDefault="006D65A9" w:rsidP="00FA6692">
            <w:pPr>
              <w:pStyle w:val="Default"/>
              <w:numPr>
                <w:ilvl w:val="0"/>
                <w:numId w:val="21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oints for verified knowledge of English – number of points in accordance with the submitted certificate (awarded no later than 2013) or an equivalent of such a document (max. 5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):</w:t>
            </w:r>
          </w:p>
          <w:p w14:paraId="791883D8" w14:textId="1A5C18B6" w:rsidR="006D65A9" w:rsidRPr="006D65A9" w:rsidRDefault="006D65A9" w:rsidP="00FA6692">
            <w:pPr>
              <w:pStyle w:val="Default"/>
              <w:numPr>
                <w:ilvl w:val="0"/>
                <w:numId w:val="23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a CPE, CAE or higher certificate – 5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FA6692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3C86EFE7" w14:textId="083B2AAF" w:rsidR="006D65A9" w:rsidRPr="006D65A9" w:rsidRDefault="006D65A9" w:rsidP="00FA6692">
            <w:pPr>
              <w:pStyle w:val="Default"/>
              <w:numPr>
                <w:ilvl w:val="0"/>
                <w:numId w:val="23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an FCE certificate or a graded C1 or C2 certificate from the University of Gdańsk – 4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FA6692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1FAE4344" w14:textId="6AA5A29D" w:rsidR="006D65A9" w:rsidRPr="006D65A9" w:rsidRDefault="006D65A9" w:rsidP="00FA6692">
            <w:pPr>
              <w:pStyle w:val="Default"/>
              <w:numPr>
                <w:ilvl w:val="0"/>
                <w:numId w:val="23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a graded B2 certificate from the University of Gdańsk or a very good grade in the final examination from a foreign language course during the course of studies</w:t>
            </w:r>
            <w:r w:rsidR="00FA6692">
              <w:rPr>
                <w:rFonts w:ascii="Cambria" w:hAnsi="Cambria"/>
                <w:sz w:val="22"/>
                <w:szCs w:val="22"/>
                <w:lang w:val="en-GB"/>
              </w:rPr>
              <w:t xml:space="preserve"> – max. 3 pts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.</w:t>
            </w:r>
          </w:p>
          <w:p w14:paraId="7B575314" w14:textId="4181E714" w:rsidR="006D65A9" w:rsidRPr="006D65A9" w:rsidRDefault="00FA6692" w:rsidP="00FA6692">
            <w:pPr>
              <w:pStyle w:val="Default"/>
              <w:numPr>
                <w:ilvl w:val="0"/>
                <w:numId w:val="21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>oints for publications in scientific journals and patent applications (max</w:t>
            </w:r>
            <w:r w:rsidR="006D65A9" w:rsidRPr="00FA6692">
              <w:rPr>
                <w:rFonts w:ascii="Cambria" w:hAnsi="Cambria"/>
                <w:sz w:val="22"/>
                <w:szCs w:val="22"/>
                <w:lang w:val="en-GB"/>
              </w:rPr>
              <w:t>.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 10 </w:t>
            </w:r>
            <w:r w:rsidR="006D65A9"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>):</w:t>
            </w:r>
          </w:p>
          <w:p w14:paraId="601B1C20" w14:textId="29AEFB9E" w:rsidR="006D65A9" w:rsidRPr="006D65A9" w:rsidRDefault="006D65A9" w:rsidP="00FA6692">
            <w:pPr>
              <w:pStyle w:val="Default"/>
              <w:numPr>
                <w:ilvl w:val="0"/>
                <w:numId w:val="24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publication in English in an IF 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j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ournal, patent application –</w:t>
            </w:r>
            <w:r w:rsidR="00785DEC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5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0B12ED31" w14:textId="22D0AB75" w:rsidR="006D65A9" w:rsidRPr="006D65A9" w:rsidRDefault="006D65A9" w:rsidP="00FA6692">
            <w:pPr>
              <w:pStyle w:val="Default"/>
              <w:numPr>
                <w:ilvl w:val="0"/>
                <w:numId w:val="24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publication in English in a non-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IF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 journal – 3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7022240D" w14:textId="5049E66D" w:rsidR="006D65A9" w:rsidRPr="006D65A9" w:rsidRDefault="006D65A9" w:rsidP="00FA6692">
            <w:pPr>
              <w:pStyle w:val="Default"/>
              <w:numPr>
                <w:ilvl w:val="0"/>
                <w:numId w:val="24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publication in Polish – 1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.</w:t>
            </w:r>
          </w:p>
          <w:p w14:paraId="68CDE9DA" w14:textId="52F5721B" w:rsidR="006D65A9" w:rsidRPr="006D65A9" w:rsidRDefault="00D309A8" w:rsidP="00FA6692">
            <w:pPr>
              <w:pStyle w:val="Default"/>
              <w:numPr>
                <w:ilvl w:val="0"/>
                <w:numId w:val="21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oints for oral presentations and scientific posters at conferences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(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max. 10 </w:t>
            </w:r>
            <w:r w:rsidR="006D65A9"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)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>:</w:t>
            </w:r>
          </w:p>
          <w:p w14:paraId="3E913606" w14:textId="2D276408" w:rsidR="006D65A9" w:rsidRPr="006D65A9" w:rsidRDefault="006D65A9" w:rsidP="00FA6692">
            <w:pPr>
              <w:pStyle w:val="Default"/>
              <w:numPr>
                <w:ilvl w:val="0"/>
                <w:numId w:val="25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oral presentation at an international conference – 3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63D2583F" w14:textId="5B3541CC" w:rsidR="006D65A9" w:rsidRPr="006D65A9" w:rsidRDefault="006D65A9" w:rsidP="00FA6692">
            <w:pPr>
              <w:pStyle w:val="Default"/>
              <w:numPr>
                <w:ilvl w:val="0"/>
                <w:numId w:val="25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oral presentation at a national conference – 2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17906173" w14:textId="6807EA75" w:rsidR="006D65A9" w:rsidRPr="006D65A9" w:rsidRDefault="006D65A9" w:rsidP="00FA6692">
            <w:pPr>
              <w:pStyle w:val="Default"/>
              <w:numPr>
                <w:ilvl w:val="0"/>
                <w:numId w:val="25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poster or co-authorship in presentation – 1 p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t.</w:t>
            </w:r>
          </w:p>
          <w:p w14:paraId="18F73639" w14:textId="74AAD977" w:rsidR="006D65A9" w:rsidRPr="006D65A9" w:rsidRDefault="00D309A8" w:rsidP="00FA6692">
            <w:pPr>
              <w:pStyle w:val="Default"/>
              <w:numPr>
                <w:ilvl w:val="0"/>
                <w:numId w:val="21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oints for documented scientific internships and contribution in scientific courses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(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max. 10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)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:</w:t>
            </w:r>
          </w:p>
          <w:p w14:paraId="5EE7DA15" w14:textId="49C60A0B" w:rsidR="006D65A9" w:rsidRPr="006D65A9" w:rsidRDefault="006D65A9" w:rsidP="00FA6692">
            <w:pPr>
              <w:pStyle w:val="Default"/>
              <w:numPr>
                <w:ilvl w:val="0"/>
                <w:numId w:val="26"/>
              </w:numPr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a one-month or longer internship – 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 xml:space="preserve">5 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>pts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;</w:t>
            </w:r>
          </w:p>
          <w:p w14:paraId="7FA64C5D" w14:textId="7597CD6A" w:rsidR="006D65A9" w:rsidRPr="006D65A9" w:rsidRDefault="006D65A9" w:rsidP="00FA6692">
            <w:pPr>
              <w:pStyle w:val="Default"/>
              <w:numPr>
                <w:ilvl w:val="0"/>
                <w:numId w:val="26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an internship 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lasting less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 than one month, 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 xml:space="preserve">a </w:t>
            </w:r>
            <w:r w:rsidRPr="006D65A9">
              <w:rPr>
                <w:rFonts w:ascii="Cambria" w:hAnsi="Cambria"/>
                <w:sz w:val="22"/>
                <w:szCs w:val="22"/>
                <w:lang w:val="en-GB"/>
              </w:rPr>
              <w:t>scientific course</w:t>
            </w:r>
            <w:r w:rsidRPr="00FA6692">
              <w:rPr>
                <w:rFonts w:ascii="Cambria" w:hAnsi="Cambria"/>
                <w:sz w:val="22"/>
                <w:szCs w:val="22"/>
                <w:lang w:val="en-GB"/>
              </w:rPr>
              <w:t xml:space="preserve"> – </w:t>
            </w:r>
            <w:r w:rsidR="00D309A8">
              <w:rPr>
                <w:rFonts w:ascii="Cambria" w:hAnsi="Cambria"/>
                <w:sz w:val="22"/>
                <w:szCs w:val="22"/>
                <w:lang w:val="en-GB"/>
              </w:rPr>
              <w:t>one point for each course or internship.</w:t>
            </w:r>
          </w:p>
          <w:p w14:paraId="29CC8BD7" w14:textId="075E2F73" w:rsidR="006D65A9" w:rsidRPr="006D65A9" w:rsidRDefault="00D309A8" w:rsidP="00FA6692">
            <w:pPr>
              <w:pStyle w:val="Default"/>
              <w:numPr>
                <w:ilvl w:val="0"/>
                <w:numId w:val="21"/>
              </w:numPr>
              <w:spacing w:after="120"/>
              <w:ind w:left="354" w:hanging="354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>oints for awards and other accomplishments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(max. 5 pts)</w:t>
            </w:r>
            <w:r w:rsidR="006D65A9" w:rsidRPr="006D65A9">
              <w:rPr>
                <w:rFonts w:ascii="Cambria" w:hAnsi="Cambria"/>
                <w:sz w:val="22"/>
                <w:szCs w:val="22"/>
                <w:lang w:val="en-GB"/>
              </w:rPr>
              <w:t xml:space="preserve"> – one point for each award or accomplishment. </w:t>
            </w:r>
          </w:p>
          <w:p w14:paraId="6FE01D38" w14:textId="6B3A062E" w:rsidR="009445FE" w:rsidRPr="00FA6692" w:rsidRDefault="00FA6692" w:rsidP="00FA6692">
            <w:pPr>
              <w:pStyle w:val="Default"/>
              <w:spacing w:after="120"/>
              <w:jc w:val="both"/>
              <w:rPr>
                <w:rFonts w:ascii="Cambria" w:hAnsi="Cambria"/>
                <w:b/>
                <w:color w:val="auto"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/>
                <w:color w:val="auto"/>
                <w:sz w:val="22"/>
                <w:szCs w:val="22"/>
                <w:lang w:val="en-GB"/>
              </w:rPr>
              <w:t xml:space="preserve">The result achieved in the </w:t>
            </w:r>
            <w:r w:rsidR="00D309A8">
              <w:rPr>
                <w:rFonts w:ascii="Cambria" w:hAnsi="Cambria"/>
                <w:b/>
                <w:color w:val="auto"/>
                <w:sz w:val="22"/>
                <w:szCs w:val="22"/>
                <w:lang w:val="en-GB"/>
              </w:rPr>
              <w:t>enrolment</w:t>
            </w:r>
            <w:r w:rsidRPr="00FA6692">
              <w:rPr>
                <w:rFonts w:ascii="Cambria" w:hAnsi="Cambria"/>
                <w:b/>
                <w:color w:val="auto"/>
                <w:sz w:val="22"/>
                <w:szCs w:val="22"/>
                <w:lang w:val="en-GB"/>
              </w:rPr>
              <w:t xml:space="preserve"> procedure required for admission to the doctoral school within a specified admissions limit: 50 points</w:t>
            </w:r>
            <w:r w:rsidR="00D309A8">
              <w:rPr>
                <w:rFonts w:ascii="Cambria" w:hAnsi="Cambria"/>
                <w:b/>
                <w:color w:val="auto"/>
                <w:sz w:val="22"/>
                <w:szCs w:val="22"/>
                <w:lang w:val="en-GB"/>
              </w:rPr>
              <w:t>.</w:t>
            </w:r>
          </w:p>
          <w:p w14:paraId="42FF5464" w14:textId="77777777" w:rsidR="00FA6692" w:rsidRPr="00FA6692" w:rsidRDefault="00FA6692" w:rsidP="00FA6692">
            <w:pPr>
              <w:pStyle w:val="Default"/>
              <w:jc w:val="both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/>
                <w:sz w:val="22"/>
                <w:szCs w:val="22"/>
                <w:lang w:val="en-GB"/>
              </w:rPr>
              <w:t>Additional information:</w:t>
            </w:r>
          </w:p>
          <w:p w14:paraId="58556AF3" w14:textId="77777777" w:rsidR="00FA6692" w:rsidRPr="00FA6692" w:rsidRDefault="00FA6692" w:rsidP="00FA6692">
            <w:pPr>
              <w:pStyle w:val="Default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>Doctoral Schools Office</w:t>
            </w:r>
          </w:p>
          <w:p w14:paraId="5FF4D853" w14:textId="77777777" w:rsidR="00FA6692" w:rsidRPr="00FA6692" w:rsidRDefault="00FA6692" w:rsidP="00FA6692">
            <w:pPr>
              <w:pStyle w:val="Default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Wita Stwosza 63, 80-308 Gdańsk, Poland </w:t>
            </w:r>
          </w:p>
          <w:p w14:paraId="4F1BBF25" w14:textId="77777777" w:rsidR="00FA6692" w:rsidRPr="00FA6692" w:rsidRDefault="00FA6692" w:rsidP="00FA6692">
            <w:pPr>
              <w:pStyle w:val="Default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>room F220 (Faculty of Chemistry)</w:t>
            </w:r>
          </w:p>
          <w:p w14:paraId="7680C3DB" w14:textId="77777777" w:rsidR="00FA6692" w:rsidRPr="00FA6692" w:rsidRDefault="00FA6692" w:rsidP="00FA6692">
            <w:pPr>
              <w:pStyle w:val="Default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>phone number: +48 58 523 51 74</w:t>
            </w:r>
          </w:p>
          <w:p w14:paraId="44E6AB75" w14:textId="77777777" w:rsidR="00FA6692" w:rsidRPr="00FA6692" w:rsidRDefault="00FA6692" w:rsidP="00FA6692">
            <w:pPr>
              <w:pStyle w:val="Default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FA6692">
              <w:rPr>
                <w:rFonts w:ascii="Cambria" w:hAnsi="Cambria"/>
                <w:bCs/>
                <w:sz w:val="22"/>
                <w:szCs w:val="22"/>
                <w:lang w:val="en-GB"/>
              </w:rPr>
              <w:t>e-mail address: szkola.doktorska.biotech@ug.edu.pl</w:t>
            </w:r>
          </w:p>
          <w:p w14:paraId="09FC884D" w14:textId="03CDCFBB" w:rsidR="00FA6692" w:rsidRPr="00FA6692" w:rsidRDefault="00FA6692" w:rsidP="009445FE">
            <w:pPr>
              <w:pStyle w:val="Default"/>
              <w:jc w:val="both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</w:p>
        </w:tc>
      </w:tr>
    </w:tbl>
    <w:p w14:paraId="4F2EF5A9" w14:textId="3F9B9D20" w:rsidR="00745510" w:rsidRPr="00FA6692" w:rsidRDefault="00745510">
      <w:pPr>
        <w:spacing w:after="200" w:line="276" w:lineRule="auto"/>
        <w:rPr>
          <w:rFonts w:ascii="Cambria" w:hAnsi="Cambria"/>
          <w:lang w:val="en-GB"/>
        </w:rPr>
      </w:pPr>
    </w:p>
    <w:sectPr w:rsidR="00745510" w:rsidRPr="00FA6692" w:rsidSect="009445FE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3FB4" w14:textId="77777777" w:rsidR="004D4CFD" w:rsidRDefault="004D4CFD" w:rsidP="00E713B0">
      <w:r>
        <w:separator/>
      </w:r>
    </w:p>
  </w:endnote>
  <w:endnote w:type="continuationSeparator" w:id="0">
    <w:p w14:paraId="2E42D174" w14:textId="77777777" w:rsidR="004D4CFD" w:rsidRDefault="004D4CFD" w:rsidP="00E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A057" w14:textId="77777777" w:rsidR="004D4CFD" w:rsidRDefault="004D4CFD" w:rsidP="00E713B0">
      <w:r>
        <w:separator/>
      </w:r>
    </w:p>
  </w:footnote>
  <w:footnote w:type="continuationSeparator" w:id="0">
    <w:p w14:paraId="20BA67D8" w14:textId="77777777" w:rsidR="004D4CFD" w:rsidRDefault="004D4CFD" w:rsidP="00E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4B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E688D"/>
    <w:multiLevelType w:val="hybridMultilevel"/>
    <w:tmpl w:val="BAA85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AE0"/>
    <w:multiLevelType w:val="hybridMultilevel"/>
    <w:tmpl w:val="9F5AA5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E0BB6"/>
    <w:multiLevelType w:val="hybridMultilevel"/>
    <w:tmpl w:val="FF1A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B2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61DD8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596"/>
    <w:multiLevelType w:val="hybridMultilevel"/>
    <w:tmpl w:val="E96EB1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B4600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5DBE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7F8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D0C81"/>
    <w:multiLevelType w:val="hybridMultilevel"/>
    <w:tmpl w:val="E3804CEC"/>
    <w:lvl w:ilvl="0" w:tplc="6E3A35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6697A"/>
    <w:multiLevelType w:val="hybridMultilevel"/>
    <w:tmpl w:val="D1FAFFD6"/>
    <w:lvl w:ilvl="0" w:tplc="7BFABA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16C14"/>
    <w:multiLevelType w:val="hybridMultilevel"/>
    <w:tmpl w:val="40E275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2207C"/>
    <w:multiLevelType w:val="hybridMultilevel"/>
    <w:tmpl w:val="E3804CEC"/>
    <w:lvl w:ilvl="0" w:tplc="6E3A35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D60AB"/>
    <w:multiLevelType w:val="hybridMultilevel"/>
    <w:tmpl w:val="FF1A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43916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122A2"/>
    <w:multiLevelType w:val="hybridMultilevel"/>
    <w:tmpl w:val="22300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20DD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A757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5424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D1135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E020A"/>
    <w:multiLevelType w:val="hybridMultilevel"/>
    <w:tmpl w:val="449C76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C94E3E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D8030C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5A03"/>
    <w:multiLevelType w:val="hybridMultilevel"/>
    <w:tmpl w:val="6ABE6A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18D3"/>
    <w:multiLevelType w:val="hybridMultilevel"/>
    <w:tmpl w:val="FF1A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F0659"/>
    <w:multiLevelType w:val="hybridMultilevel"/>
    <w:tmpl w:val="D1FAFFD6"/>
    <w:lvl w:ilvl="0" w:tplc="7BFABA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18"/>
  </w:num>
  <w:num w:numId="6">
    <w:abstractNumId w:val="7"/>
  </w:num>
  <w:num w:numId="7">
    <w:abstractNumId w:val="8"/>
  </w:num>
  <w:num w:numId="8">
    <w:abstractNumId w:val="24"/>
  </w:num>
  <w:num w:numId="9">
    <w:abstractNumId w:val="17"/>
  </w:num>
  <w:num w:numId="10">
    <w:abstractNumId w:val="19"/>
  </w:num>
  <w:num w:numId="11">
    <w:abstractNumId w:val="15"/>
  </w:num>
  <w:num w:numId="12">
    <w:abstractNumId w:val="16"/>
  </w:num>
  <w:num w:numId="13">
    <w:abstractNumId w:val="0"/>
  </w:num>
  <w:num w:numId="14">
    <w:abstractNumId w:val="4"/>
  </w:num>
  <w:num w:numId="15">
    <w:abstractNumId w:val="21"/>
  </w:num>
  <w:num w:numId="16">
    <w:abstractNumId w:val="9"/>
  </w:num>
  <w:num w:numId="17">
    <w:abstractNumId w:val="13"/>
  </w:num>
  <w:num w:numId="18">
    <w:abstractNumId w:val="22"/>
  </w:num>
  <w:num w:numId="19">
    <w:abstractNumId w:val="25"/>
  </w:num>
  <w:num w:numId="20">
    <w:abstractNumId w:val="14"/>
  </w:num>
  <w:num w:numId="21">
    <w:abstractNumId w:val="1"/>
  </w:num>
  <w:num w:numId="22">
    <w:abstractNumId w:val="2"/>
  </w:num>
  <w:num w:numId="23">
    <w:abstractNumId w:val="20"/>
  </w:num>
  <w:num w:numId="24">
    <w:abstractNumId w:val="12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BF"/>
    <w:rsid w:val="0001557C"/>
    <w:rsid w:val="00016AB3"/>
    <w:rsid w:val="000362C7"/>
    <w:rsid w:val="00043F4D"/>
    <w:rsid w:val="0006601A"/>
    <w:rsid w:val="000704A7"/>
    <w:rsid w:val="000C41BB"/>
    <w:rsid w:val="000C4B7C"/>
    <w:rsid w:val="000F14FD"/>
    <w:rsid w:val="0012222D"/>
    <w:rsid w:val="00137ED7"/>
    <w:rsid w:val="00154F7F"/>
    <w:rsid w:val="00161AFD"/>
    <w:rsid w:val="001A2D87"/>
    <w:rsid w:val="00231F56"/>
    <w:rsid w:val="00245C3D"/>
    <w:rsid w:val="00262492"/>
    <w:rsid w:val="0027203D"/>
    <w:rsid w:val="00273CA3"/>
    <w:rsid w:val="002C1235"/>
    <w:rsid w:val="002F7D1D"/>
    <w:rsid w:val="00303C0C"/>
    <w:rsid w:val="00331C92"/>
    <w:rsid w:val="0035306E"/>
    <w:rsid w:val="003700BF"/>
    <w:rsid w:val="003E5CCF"/>
    <w:rsid w:val="00413AA3"/>
    <w:rsid w:val="00456092"/>
    <w:rsid w:val="004A5EBB"/>
    <w:rsid w:val="004C4EAA"/>
    <w:rsid w:val="004D4CFD"/>
    <w:rsid w:val="004E30FC"/>
    <w:rsid w:val="00500672"/>
    <w:rsid w:val="00500C9A"/>
    <w:rsid w:val="00566310"/>
    <w:rsid w:val="0057413F"/>
    <w:rsid w:val="005861E6"/>
    <w:rsid w:val="00620E4C"/>
    <w:rsid w:val="0068255C"/>
    <w:rsid w:val="00697388"/>
    <w:rsid w:val="006A178D"/>
    <w:rsid w:val="006A30F5"/>
    <w:rsid w:val="006B15F4"/>
    <w:rsid w:val="006D65A9"/>
    <w:rsid w:val="00710055"/>
    <w:rsid w:val="0073181A"/>
    <w:rsid w:val="007375CC"/>
    <w:rsid w:val="00740605"/>
    <w:rsid w:val="00745510"/>
    <w:rsid w:val="007512CA"/>
    <w:rsid w:val="00762FEC"/>
    <w:rsid w:val="00785DEC"/>
    <w:rsid w:val="007A0DCE"/>
    <w:rsid w:val="007A10E5"/>
    <w:rsid w:val="007A1AF9"/>
    <w:rsid w:val="00846BD3"/>
    <w:rsid w:val="0085284F"/>
    <w:rsid w:val="00891F5E"/>
    <w:rsid w:val="00935B70"/>
    <w:rsid w:val="0094137D"/>
    <w:rsid w:val="009445FE"/>
    <w:rsid w:val="00975B80"/>
    <w:rsid w:val="00A32B80"/>
    <w:rsid w:val="00A52915"/>
    <w:rsid w:val="00A54398"/>
    <w:rsid w:val="00A7065A"/>
    <w:rsid w:val="00AB588B"/>
    <w:rsid w:val="00AD603E"/>
    <w:rsid w:val="00AF4528"/>
    <w:rsid w:val="00B110E1"/>
    <w:rsid w:val="00B11A87"/>
    <w:rsid w:val="00B47601"/>
    <w:rsid w:val="00BA7036"/>
    <w:rsid w:val="00BD550E"/>
    <w:rsid w:val="00C3758A"/>
    <w:rsid w:val="00C5516E"/>
    <w:rsid w:val="00C60CB4"/>
    <w:rsid w:val="00C616F9"/>
    <w:rsid w:val="00CF520E"/>
    <w:rsid w:val="00D309A8"/>
    <w:rsid w:val="00DA425E"/>
    <w:rsid w:val="00DC559F"/>
    <w:rsid w:val="00DE170A"/>
    <w:rsid w:val="00DE3877"/>
    <w:rsid w:val="00E2001C"/>
    <w:rsid w:val="00E256B6"/>
    <w:rsid w:val="00E32F5C"/>
    <w:rsid w:val="00E35F81"/>
    <w:rsid w:val="00E54975"/>
    <w:rsid w:val="00E713B0"/>
    <w:rsid w:val="00F14B77"/>
    <w:rsid w:val="00F16D8E"/>
    <w:rsid w:val="00F31C33"/>
    <w:rsid w:val="00F668E7"/>
    <w:rsid w:val="00F70534"/>
    <w:rsid w:val="00F834E0"/>
    <w:rsid w:val="00F851AC"/>
    <w:rsid w:val="00FA1908"/>
    <w:rsid w:val="00FA5485"/>
    <w:rsid w:val="00FA6454"/>
    <w:rsid w:val="00FA669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497"/>
  <w15:docId w15:val="{AC40226D-F2EF-45AB-8E55-4B09EC1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75CC"/>
    <w:pPr>
      <w:keepNext/>
      <w:jc w:val="center"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370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0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70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B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3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375CC"/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5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510"/>
    <w:pPr>
      <w:contextualSpacing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51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510"/>
    <w:rPr>
      <w:vertAlign w:val="superscript"/>
    </w:rPr>
  </w:style>
  <w:style w:type="paragraph" w:styleId="NormalnyWeb">
    <w:name w:val="Normal (Web)"/>
    <w:basedOn w:val="Normalny"/>
    <w:rsid w:val="00BD5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Gabriela Bielińska</cp:lastModifiedBy>
  <cp:revision>4</cp:revision>
  <cp:lastPrinted>2018-04-17T06:24:00Z</cp:lastPrinted>
  <dcterms:created xsi:type="dcterms:W3CDTF">2020-03-20T06:41:00Z</dcterms:created>
  <dcterms:modified xsi:type="dcterms:W3CDTF">2020-03-20T11:17:00Z</dcterms:modified>
</cp:coreProperties>
</file>