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41629C" w14:textId="77777777" w:rsidR="00E16082" w:rsidRPr="0050771F" w:rsidRDefault="00E16082" w:rsidP="0050771F">
      <w:pPr>
        <w:spacing w:line="276" w:lineRule="auto"/>
        <w:jc w:val="center"/>
        <w:rPr>
          <w:rFonts w:ascii="Arial" w:hAnsi="Arial" w:cs="Arial"/>
          <w:b/>
          <w:sz w:val="22"/>
          <w:szCs w:val="22"/>
        </w:rPr>
      </w:pPr>
      <w:r w:rsidRPr="0050771F">
        <w:rPr>
          <w:rFonts w:ascii="Arial" w:hAnsi="Arial" w:cs="Arial"/>
          <w:b/>
          <w:sz w:val="22"/>
          <w:szCs w:val="22"/>
        </w:rPr>
        <w:t>UNIWERSYTET GDAŃSKI</w:t>
      </w:r>
    </w:p>
    <w:p w14:paraId="6D70DBED" w14:textId="77777777" w:rsidR="00E16082" w:rsidRPr="002D4E34" w:rsidRDefault="00E16082" w:rsidP="0050771F">
      <w:pPr>
        <w:spacing w:line="276" w:lineRule="auto"/>
        <w:rPr>
          <w:rFonts w:ascii="Arial" w:hAnsi="Arial" w:cs="Arial"/>
          <w:b/>
          <w:sz w:val="22"/>
          <w:szCs w:val="22"/>
        </w:rPr>
      </w:pPr>
    </w:p>
    <w:p w14:paraId="35E2483E" w14:textId="77777777" w:rsidR="002D4E34" w:rsidRPr="002D4E34" w:rsidRDefault="002D4E34" w:rsidP="0050771F">
      <w:pPr>
        <w:spacing w:line="276" w:lineRule="auto"/>
        <w:jc w:val="center"/>
        <w:rPr>
          <w:rFonts w:ascii="Arial" w:hAnsi="Arial" w:cs="Arial"/>
          <w:bCs/>
          <w:i/>
          <w:iCs/>
          <w:sz w:val="20"/>
          <w:szCs w:val="20"/>
        </w:rPr>
      </w:pPr>
      <w:r w:rsidRPr="002D4E34">
        <w:rPr>
          <w:rFonts w:ascii="Arial" w:hAnsi="Arial" w:cs="Arial"/>
          <w:b/>
        </w:rPr>
        <w:t>Wydział Zarządzania</w:t>
      </w:r>
      <w:r w:rsidRPr="002D4E34">
        <w:rPr>
          <w:rFonts w:ascii="Arial" w:hAnsi="Arial" w:cs="Arial"/>
          <w:bCs/>
          <w:i/>
          <w:iCs/>
          <w:sz w:val="20"/>
          <w:szCs w:val="20"/>
        </w:rPr>
        <w:t xml:space="preserve"> </w:t>
      </w:r>
    </w:p>
    <w:p w14:paraId="524811FB" w14:textId="5DA24948" w:rsidR="00E16082" w:rsidRPr="002D4E34" w:rsidRDefault="00E16082" w:rsidP="0050771F">
      <w:pPr>
        <w:spacing w:line="276" w:lineRule="auto"/>
        <w:jc w:val="center"/>
        <w:rPr>
          <w:rFonts w:ascii="Arial" w:hAnsi="Arial" w:cs="Arial"/>
          <w:bCs/>
          <w:i/>
          <w:iCs/>
          <w:sz w:val="20"/>
          <w:szCs w:val="20"/>
        </w:rPr>
      </w:pPr>
      <w:r w:rsidRPr="002D4E34">
        <w:rPr>
          <w:rFonts w:ascii="Arial" w:hAnsi="Arial" w:cs="Arial"/>
          <w:bCs/>
          <w:i/>
          <w:iCs/>
          <w:sz w:val="20"/>
          <w:szCs w:val="20"/>
        </w:rPr>
        <w:t>(nazwa wydziału/innej jednostki organizacyjnej)</w:t>
      </w:r>
    </w:p>
    <w:p w14:paraId="311AE523" w14:textId="77777777" w:rsidR="002D4E34" w:rsidRPr="002D4E34" w:rsidRDefault="002D4E34" w:rsidP="002D4E34">
      <w:pPr>
        <w:spacing w:line="276" w:lineRule="auto"/>
        <w:jc w:val="center"/>
        <w:rPr>
          <w:rFonts w:ascii="Arial" w:hAnsi="Arial" w:cs="Arial"/>
          <w:b/>
        </w:rPr>
      </w:pPr>
      <w:r w:rsidRPr="002D4E34">
        <w:rPr>
          <w:rFonts w:ascii="Arial" w:hAnsi="Arial" w:cs="Arial"/>
          <w:b/>
          <w:bCs/>
        </w:rPr>
        <w:t>Controlling w zarządzaniu przedsiębiorstwem</w:t>
      </w:r>
    </w:p>
    <w:p w14:paraId="774C3611" w14:textId="77777777" w:rsidR="00E16082" w:rsidRPr="002D4E34" w:rsidRDefault="00E16082" w:rsidP="0050771F">
      <w:pPr>
        <w:spacing w:line="276" w:lineRule="auto"/>
        <w:jc w:val="center"/>
        <w:rPr>
          <w:rFonts w:ascii="Arial" w:hAnsi="Arial" w:cs="Arial"/>
          <w:bCs/>
          <w:i/>
          <w:iCs/>
          <w:sz w:val="20"/>
          <w:szCs w:val="20"/>
        </w:rPr>
      </w:pPr>
      <w:r w:rsidRPr="002D4E34">
        <w:rPr>
          <w:rFonts w:ascii="Arial" w:hAnsi="Arial" w:cs="Arial"/>
          <w:bCs/>
          <w:i/>
          <w:iCs/>
          <w:sz w:val="20"/>
          <w:szCs w:val="20"/>
        </w:rPr>
        <w:t>(nazwa studiów podyplomowych)</w:t>
      </w:r>
    </w:p>
    <w:p w14:paraId="41C31639" w14:textId="77777777" w:rsidR="00E16082" w:rsidRPr="00E16082" w:rsidRDefault="00E16082" w:rsidP="0050771F">
      <w:pPr>
        <w:spacing w:line="276" w:lineRule="auto"/>
        <w:jc w:val="center"/>
        <w:rPr>
          <w:b/>
        </w:rPr>
      </w:pPr>
    </w:p>
    <w:p w14:paraId="74385FD9" w14:textId="77777777" w:rsidR="00E16082" w:rsidRPr="00E16082" w:rsidRDefault="00E16082" w:rsidP="0050771F">
      <w:pPr>
        <w:spacing w:line="276" w:lineRule="auto"/>
        <w:jc w:val="center"/>
        <w:rPr>
          <w:b/>
        </w:rPr>
      </w:pPr>
    </w:p>
    <w:p w14:paraId="31C1EB30" w14:textId="77777777" w:rsidR="00E16082" w:rsidRPr="0050771F" w:rsidRDefault="00E16082" w:rsidP="0050771F">
      <w:pPr>
        <w:spacing w:line="276" w:lineRule="auto"/>
        <w:jc w:val="center"/>
        <w:rPr>
          <w:rFonts w:ascii="Arial" w:hAnsi="Arial" w:cs="Arial"/>
          <w:b/>
          <w:sz w:val="22"/>
          <w:szCs w:val="22"/>
        </w:rPr>
      </w:pPr>
      <w:r w:rsidRPr="0050771F">
        <w:rPr>
          <w:rFonts w:ascii="Arial" w:hAnsi="Arial" w:cs="Arial"/>
          <w:b/>
          <w:sz w:val="22"/>
          <w:szCs w:val="22"/>
        </w:rPr>
        <w:t xml:space="preserve">INFORMACJE OGÓLNE O PROGRAMIE </w:t>
      </w:r>
    </w:p>
    <w:p w14:paraId="776864E1" w14:textId="77777777" w:rsidR="00E16082" w:rsidRPr="0050771F" w:rsidRDefault="00E16082" w:rsidP="0050771F">
      <w:pPr>
        <w:spacing w:line="276" w:lineRule="auto"/>
        <w:jc w:val="center"/>
        <w:rPr>
          <w:rFonts w:ascii="Arial" w:hAnsi="Arial" w:cs="Arial"/>
          <w:b/>
          <w:sz w:val="22"/>
          <w:szCs w:val="22"/>
        </w:rPr>
      </w:pPr>
      <w:r w:rsidRPr="0050771F">
        <w:rPr>
          <w:rFonts w:ascii="Arial" w:hAnsi="Arial" w:cs="Arial"/>
          <w:b/>
          <w:sz w:val="22"/>
          <w:szCs w:val="22"/>
        </w:rPr>
        <w:t>STUDIÓW PODYPLOMOWYCH</w:t>
      </w:r>
    </w:p>
    <w:p w14:paraId="7AF300C6" w14:textId="77777777" w:rsidR="00E16082" w:rsidRPr="0050771F" w:rsidRDefault="00E16082" w:rsidP="0050771F">
      <w:pPr>
        <w:spacing w:line="276" w:lineRule="auto"/>
        <w:jc w:val="center"/>
        <w:rPr>
          <w:rFonts w:ascii="Arial" w:hAnsi="Arial" w:cs="Arial"/>
          <w:iCs/>
          <w:sz w:val="22"/>
          <w:szCs w:val="22"/>
        </w:rPr>
      </w:pPr>
    </w:p>
    <w:p w14:paraId="5771A1A4" w14:textId="77777777" w:rsidR="00E16082" w:rsidRDefault="00E16082" w:rsidP="0050771F">
      <w:pPr>
        <w:pStyle w:val="Zwykytekst"/>
        <w:spacing w:line="276" w:lineRule="auto"/>
        <w:jc w:val="both"/>
        <w:rPr>
          <w:rFonts w:ascii="Arial" w:hAnsi="Arial" w:cs="Arial"/>
          <w:b/>
          <w:sz w:val="22"/>
          <w:szCs w:val="22"/>
        </w:rPr>
      </w:pPr>
    </w:p>
    <w:p w14:paraId="6CCF7A58" w14:textId="77777777" w:rsidR="002D4E34" w:rsidRPr="002D4E34" w:rsidRDefault="002D4E34" w:rsidP="002D4E34">
      <w:pPr>
        <w:numPr>
          <w:ilvl w:val="0"/>
          <w:numId w:val="1"/>
        </w:numPr>
        <w:spacing w:line="276" w:lineRule="auto"/>
        <w:ind w:left="709" w:hanging="283"/>
        <w:jc w:val="both"/>
        <w:rPr>
          <w:rFonts w:ascii="Arial" w:eastAsia="Calibri" w:hAnsi="Arial" w:cs="Arial"/>
          <w:b/>
          <w:lang w:val="x-none"/>
        </w:rPr>
      </w:pPr>
      <w:r w:rsidRPr="002D4E34">
        <w:rPr>
          <w:rFonts w:ascii="Arial" w:eastAsia="Calibri" w:hAnsi="Arial" w:cs="Arial"/>
          <w:b/>
          <w:lang w:val="x-none"/>
        </w:rPr>
        <w:t xml:space="preserve">Jednostka organizacyjna prowadząca studia podyplomowe: </w:t>
      </w:r>
    </w:p>
    <w:p w14:paraId="6E9579DA" w14:textId="77777777" w:rsidR="002D4E34" w:rsidRPr="002D4E34" w:rsidRDefault="002D4E34" w:rsidP="002D4E34">
      <w:pPr>
        <w:spacing w:line="276" w:lineRule="auto"/>
        <w:ind w:left="709"/>
        <w:jc w:val="both"/>
        <w:rPr>
          <w:rFonts w:ascii="Arial" w:eastAsia="Calibri" w:hAnsi="Arial" w:cs="Arial"/>
          <w:i/>
        </w:rPr>
      </w:pPr>
      <w:r w:rsidRPr="002D4E34">
        <w:rPr>
          <w:rFonts w:ascii="Arial" w:eastAsia="Calibri" w:hAnsi="Arial" w:cs="Arial"/>
          <w:i/>
        </w:rPr>
        <w:t>Wydział Zarządzania, Katedra Finansów Przedsiębiorstw</w:t>
      </w:r>
    </w:p>
    <w:p w14:paraId="77709202" w14:textId="77777777" w:rsidR="002D4E34" w:rsidRPr="002D4E34" w:rsidRDefault="002D4E34" w:rsidP="002D4E34">
      <w:pPr>
        <w:spacing w:line="276" w:lineRule="auto"/>
        <w:ind w:left="709"/>
        <w:jc w:val="both"/>
        <w:rPr>
          <w:rFonts w:ascii="Arial" w:eastAsia="Calibri" w:hAnsi="Arial" w:cs="Arial"/>
          <w:i/>
          <w:lang w:val="x-none"/>
        </w:rPr>
      </w:pPr>
    </w:p>
    <w:p w14:paraId="349E53A2" w14:textId="77777777" w:rsidR="002D4E34" w:rsidRPr="002D4E34" w:rsidRDefault="002D4E34" w:rsidP="002D4E34">
      <w:pPr>
        <w:numPr>
          <w:ilvl w:val="0"/>
          <w:numId w:val="1"/>
        </w:numPr>
        <w:spacing w:line="276" w:lineRule="auto"/>
        <w:ind w:left="709" w:hanging="283"/>
        <w:jc w:val="both"/>
        <w:rPr>
          <w:rFonts w:ascii="Arial" w:eastAsia="Calibri" w:hAnsi="Arial" w:cs="Arial"/>
          <w:b/>
          <w:lang w:val="x-none"/>
        </w:rPr>
      </w:pPr>
      <w:r w:rsidRPr="002D4E34">
        <w:rPr>
          <w:rFonts w:ascii="Arial" w:eastAsia="Calibri" w:hAnsi="Arial" w:cs="Arial"/>
          <w:b/>
          <w:lang w:val="x-none"/>
        </w:rPr>
        <w:t>Forma studiów podyplomowych:</w:t>
      </w:r>
    </w:p>
    <w:p w14:paraId="38FB3FE6" w14:textId="6157A871" w:rsidR="002D4E34" w:rsidRPr="002D4E34" w:rsidRDefault="002D4E34" w:rsidP="002D4E34">
      <w:pPr>
        <w:spacing w:line="276" w:lineRule="auto"/>
        <w:ind w:left="709"/>
        <w:jc w:val="both"/>
        <w:rPr>
          <w:rFonts w:ascii="Arial" w:eastAsia="Calibri" w:hAnsi="Arial" w:cs="Arial"/>
          <w:i/>
        </w:rPr>
      </w:pPr>
      <w:r w:rsidRPr="002D4E34">
        <w:rPr>
          <w:rFonts w:ascii="Arial" w:eastAsia="Calibri" w:hAnsi="Arial" w:cs="Arial"/>
          <w:i/>
        </w:rPr>
        <w:t>S</w:t>
      </w:r>
      <w:proofErr w:type="spellStart"/>
      <w:r w:rsidRPr="002D4E34">
        <w:rPr>
          <w:rFonts w:ascii="Arial" w:eastAsia="Calibri" w:hAnsi="Arial" w:cs="Arial"/>
          <w:i/>
          <w:lang w:val="x-none"/>
        </w:rPr>
        <w:t>tudia</w:t>
      </w:r>
      <w:proofErr w:type="spellEnd"/>
      <w:r w:rsidRPr="002D4E34">
        <w:rPr>
          <w:rFonts w:ascii="Arial" w:eastAsia="Calibri" w:hAnsi="Arial" w:cs="Arial"/>
          <w:i/>
          <w:lang w:val="x-none"/>
        </w:rPr>
        <w:t xml:space="preserve"> prowadzone w formie niestacjonarnej</w:t>
      </w:r>
      <w:r w:rsidR="001C3C14">
        <w:rPr>
          <w:rFonts w:ascii="Arial" w:eastAsia="Calibri" w:hAnsi="Arial" w:cs="Arial"/>
          <w:i/>
          <w:lang w:val="x-none"/>
        </w:rPr>
        <w:t>,</w:t>
      </w:r>
      <w:r w:rsidRPr="002D4E34">
        <w:rPr>
          <w:rFonts w:ascii="Arial" w:eastAsia="Calibri" w:hAnsi="Arial" w:cs="Arial"/>
          <w:i/>
        </w:rPr>
        <w:t xml:space="preserve"> w salach dydaktycznych</w:t>
      </w:r>
      <w:r w:rsidR="001C3C14">
        <w:rPr>
          <w:rFonts w:ascii="Arial" w:eastAsia="Calibri" w:hAnsi="Arial" w:cs="Arial"/>
          <w:i/>
        </w:rPr>
        <w:t>.</w:t>
      </w:r>
    </w:p>
    <w:p w14:paraId="19CF306D" w14:textId="77777777" w:rsidR="002D4E34" w:rsidRPr="002D4E34" w:rsidRDefault="002D4E34" w:rsidP="002D4E34">
      <w:pPr>
        <w:spacing w:line="276" w:lineRule="auto"/>
        <w:ind w:left="709"/>
        <w:jc w:val="both"/>
        <w:rPr>
          <w:rFonts w:ascii="Arial" w:eastAsia="Calibri" w:hAnsi="Arial" w:cs="Arial"/>
          <w:lang w:val="x-none"/>
        </w:rPr>
      </w:pPr>
    </w:p>
    <w:p w14:paraId="3C817F38" w14:textId="77777777" w:rsidR="002D4E34" w:rsidRPr="002D4E34" w:rsidRDefault="002D4E34" w:rsidP="002D4E34">
      <w:pPr>
        <w:numPr>
          <w:ilvl w:val="0"/>
          <w:numId w:val="1"/>
        </w:numPr>
        <w:spacing w:line="276" w:lineRule="auto"/>
        <w:jc w:val="both"/>
        <w:rPr>
          <w:rFonts w:ascii="Arial" w:eastAsia="Calibri" w:hAnsi="Arial" w:cs="Arial"/>
          <w:b/>
        </w:rPr>
      </w:pPr>
      <w:r w:rsidRPr="002D4E34">
        <w:rPr>
          <w:rFonts w:ascii="Arial" w:eastAsia="Calibri" w:hAnsi="Arial" w:cs="Arial"/>
          <w:b/>
        </w:rPr>
        <w:t>Cel kształcenia</w:t>
      </w:r>
    </w:p>
    <w:p w14:paraId="4EFA54F8" w14:textId="6AA117E9" w:rsidR="002D4E34" w:rsidRPr="002D4E34" w:rsidRDefault="002D4E34" w:rsidP="002D4E34">
      <w:pPr>
        <w:spacing w:line="276" w:lineRule="auto"/>
        <w:ind w:left="709"/>
        <w:jc w:val="both"/>
        <w:rPr>
          <w:rFonts w:ascii="Arial" w:eastAsia="Calibri" w:hAnsi="Arial" w:cs="Arial"/>
          <w:i/>
        </w:rPr>
      </w:pPr>
      <w:r w:rsidRPr="002D4E34">
        <w:rPr>
          <w:rFonts w:ascii="Arial" w:eastAsia="Calibri" w:hAnsi="Arial" w:cs="Arial"/>
          <w:i/>
        </w:rPr>
        <w:t xml:space="preserve">Celem kształcenia Podyplomowych Studiów Controlling w zarządzaniu przedsiębiorstwem jest </w:t>
      </w:r>
      <w:r w:rsidR="008A3D6C">
        <w:rPr>
          <w:rFonts w:ascii="Arial" w:eastAsia="Calibri" w:hAnsi="Arial" w:cs="Arial"/>
          <w:i/>
        </w:rPr>
        <w:t xml:space="preserve">kształtowanie i </w:t>
      </w:r>
      <w:r w:rsidRPr="002D4E34">
        <w:rPr>
          <w:rFonts w:ascii="Arial" w:eastAsia="Calibri" w:hAnsi="Arial" w:cs="Arial"/>
          <w:i/>
        </w:rPr>
        <w:t>doskonalenie kompetencji uczestników w obszarze controllingowego zarządzania przedsiębiorstwem. Program studiów ma na celu dostarczenie wiedzy i umiejętności z zakresu analizy finansowej, budżetowania, planowania oraz optymalizacji kosztów, a także wykorzystania narzędzi controllingu w procesach zarządzania strategicznego. Program kształcenia nastawiony jest na rozwój umiejętności praktycznych, umożliwiających wdrażanie nowoczesnych rozwiązań controllingowych w różnych obszarach zarządzania przedsiębiorstwem.</w:t>
      </w:r>
    </w:p>
    <w:p w14:paraId="749A8ED3" w14:textId="77777777" w:rsidR="002D4E34" w:rsidRPr="002D4E34" w:rsidRDefault="002D4E34" w:rsidP="002D4E34">
      <w:pPr>
        <w:spacing w:line="276" w:lineRule="auto"/>
        <w:ind w:left="709"/>
        <w:jc w:val="both"/>
        <w:rPr>
          <w:rFonts w:ascii="Arial" w:eastAsia="Calibri" w:hAnsi="Arial" w:cs="Arial"/>
          <w:i/>
        </w:rPr>
      </w:pPr>
    </w:p>
    <w:p w14:paraId="68662199" w14:textId="77777777" w:rsidR="002D4E34" w:rsidRPr="002D4E34" w:rsidRDefault="002D4E34" w:rsidP="002D4E34">
      <w:pPr>
        <w:numPr>
          <w:ilvl w:val="0"/>
          <w:numId w:val="1"/>
        </w:numPr>
        <w:spacing w:line="276" w:lineRule="auto"/>
        <w:ind w:left="709" w:hanging="283"/>
        <w:jc w:val="both"/>
        <w:rPr>
          <w:rFonts w:ascii="Arial" w:eastAsia="Calibri" w:hAnsi="Arial" w:cs="Arial"/>
          <w:b/>
          <w:lang w:val="x-none"/>
        </w:rPr>
      </w:pPr>
      <w:r w:rsidRPr="002D4E34">
        <w:rPr>
          <w:rFonts w:ascii="Arial" w:eastAsia="Calibri" w:hAnsi="Arial" w:cs="Arial"/>
          <w:b/>
        </w:rPr>
        <w:t>Informacja na temat poziomu Polskiej Ramy Kwalifikacji, do której przypisano efekty uczenia się</w:t>
      </w:r>
    </w:p>
    <w:p w14:paraId="3123C89E" w14:textId="77777777" w:rsidR="002D4E34" w:rsidRPr="002D4E34" w:rsidRDefault="002D4E34" w:rsidP="002D4E34">
      <w:pPr>
        <w:spacing w:line="276" w:lineRule="auto"/>
        <w:ind w:left="709"/>
        <w:jc w:val="both"/>
        <w:rPr>
          <w:rFonts w:ascii="Arial" w:eastAsia="Calibri" w:hAnsi="Arial" w:cs="Arial"/>
          <w:bCs/>
          <w:i/>
          <w:iCs/>
        </w:rPr>
      </w:pPr>
      <w:r w:rsidRPr="002D4E34">
        <w:rPr>
          <w:rFonts w:ascii="Arial" w:eastAsia="Calibri" w:hAnsi="Arial" w:cs="Arial"/>
          <w:bCs/>
          <w:i/>
          <w:iCs/>
        </w:rPr>
        <w:t>Absolwent Podyplomowych Studiów Controlling w zarządzaniu przedsiębiorstwem posiada kwalifikacje cząstkowe przypisane do poziomu 7 Polskiej Ramy Kwalifikacji.</w:t>
      </w:r>
    </w:p>
    <w:p w14:paraId="44D42DAA" w14:textId="77777777" w:rsidR="002D4E34" w:rsidRPr="002D4E34" w:rsidRDefault="002D4E34" w:rsidP="002D4E34">
      <w:pPr>
        <w:spacing w:line="276" w:lineRule="auto"/>
        <w:ind w:left="709"/>
        <w:jc w:val="both"/>
        <w:rPr>
          <w:rFonts w:ascii="Arial" w:eastAsia="Calibri" w:hAnsi="Arial" w:cs="Arial"/>
          <w:bCs/>
          <w:i/>
          <w:iCs/>
        </w:rPr>
      </w:pPr>
    </w:p>
    <w:p w14:paraId="1AE8AB8D" w14:textId="77777777" w:rsidR="002D4E34" w:rsidRPr="002D4E34" w:rsidRDefault="002D4E34" w:rsidP="002D4E34">
      <w:pPr>
        <w:numPr>
          <w:ilvl w:val="0"/>
          <w:numId w:val="1"/>
        </w:numPr>
        <w:spacing w:line="276" w:lineRule="auto"/>
        <w:ind w:left="709" w:hanging="283"/>
        <w:jc w:val="both"/>
        <w:rPr>
          <w:rFonts w:ascii="Arial" w:eastAsia="Calibri" w:hAnsi="Arial" w:cs="Arial"/>
          <w:b/>
          <w:lang w:val="x-none"/>
        </w:rPr>
      </w:pPr>
      <w:r w:rsidRPr="002D4E34">
        <w:rPr>
          <w:rFonts w:ascii="Arial" w:eastAsia="Calibri" w:hAnsi="Arial" w:cs="Arial"/>
          <w:b/>
          <w:lang w:val="x-none"/>
        </w:rPr>
        <w:t>Czas trwania</w:t>
      </w:r>
      <w:r w:rsidRPr="002D4E34">
        <w:rPr>
          <w:rFonts w:ascii="Arial" w:eastAsia="Calibri" w:hAnsi="Arial" w:cs="Arial"/>
          <w:b/>
        </w:rPr>
        <w:t xml:space="preserve"> studiów podyplomowych</w:t>
      </w:r>
      <w:r w:rsidRPr="002D4E34">
        <w:rPr>
          <w:rFonts w:ascii="Arial" w:eastAsia="Calibri" w:hAnsi="Arial" w:cs="Arial"/>
          <w:b/>
          <w:lang w:val="x-none"/>
        </w:rPr>
        <w:t xml:space="preserve">: </w:t>
      </w:r>
    </w:p>
    <w:p w14:paraId="6B09FD10" w14:textId="77777777" w:rsidR="002D4E34" w:rsidRPr="002D4E34" w:rsidRDefault="002D4E34" w:rsidP="002D4E34">
      <w:pPr>
        <w:spacing w:line="276" w:lineRule="auto"/>
        <w:ind w:left="709"/>
        <w:jc w:val="both"/>
        <w:rPr>
          <w:rFonts w:ascii="Arial" w:eastAsia="Calibri" w:hAnsi="Arial" w:cs="Arial"/>
          <w:i/>
          <w:iCs/>
        </w:rPr>
      </w:pPr>
      <w:r w:rsidRPr="002D4E34">
        <w:rPr>
          <w:rFonts w:ascii="Arial" w:eastAsia="Calibri" w:hAnsi="Arial" w:cs="Arial"/>
          <w:i/>
          <w:iCs/>
          <w:lang w:val="x-none"/>
        </w:rPr>
        <w:t xml:space="preserve">Podyplomowe Studia Controlling w zarządzaniu przedsiębiorstwem trwają </w:t>
      </w:r>
      <w:r w:rsidRPr="002D4E34">
        <w:rPr>
          <w:rFonts w:ascii="Arial" w:eastAsia="Calibri" w:hAnsi="Arial" w:cs="Arial"/>
          <w:i/>
          <w:iCs/>
        </w:rPr>
        <w:t xml:space="preserve">dwa </w:t>
      </w:r>
      <w:r w:rsidRPr="002D4E34">
        <w:rPr>
          <w:rFonts w:ascii="Arial" w:eastAsia="Calibri" w:hAnsi="Arial" w:cs="Arial"/>
          <w:i/>
          <w:iCs/>
          <w:lang w:val="x-none"/>
        </w:rPr>
        <w:t>semestry.</w:t>
      </w:r>
      <w:r w:rsidRPr="002D4E34">
        <w:rPr>
          <w:rFonts w:ascii="Arial" w:eastAsia="Calibri" w:hAnsi="Arial" w:cs="Arial"/>
          <w:i/>
          <w:iCs/>
        </w:rPr>
        <w:t xml:space="preserve"> </w:t>
      </w:r>
    </w:p>
    <w:p w14:paraId="793E3B88" w14:textId="312C7A77" w:rsidR="002D4E34" w:rsidRPr="002D4E34" w:rsidRDefault="002D4E34" w:rsidP="002D4E34">
      <w:pPr>
        <w:spacing w:line="276" w:lineRule="auto"/>
        <w:ind w:left="709"/>
        <w:jc w:val="both"/>
        <w:rPr>
          <w:rFonts w:ascii="Arial" w:eastAsia="Calibri" w:hAnsi="Arial" w:cs="Arial"/>
          <w:i/>
          <w:iCs/>
        </w:rPr>
      </w:pPr>
      <w:r w:rsidRPr="002D4E34">
        <w:rPr>
          <w:rFonts w:ascii="Arial" w:eastAsia="Calibri" w:hAnsi="Arial" w:cs="Arial"/>
          <w:i/>
          <w:iCs/>
        </w:rPr>
        <w:t xml:space="preserve">Program studiów podyplomowych obejmuje </w:t>
      </w:r>
      <w:r w:rsidR="00113D37">
        <w:rPr>
          <w:rFonts w:ascii="Arial" w:eastAsia="Calibri" w:hAnsi="Arial" w:cs="Arial"/>
          <w:i/>
          <w:iCs/>
        </w:rPr>
        <w:t>18</w:t>
      </w:r>
      <w:r w:rsidR="00756B15">
        <w:rPr>
          <w:rFonts w:ascii="Arial" w:eastAsia="Calibri" w:hAnsi="Arial" w:cs="Arial"/>
          <w:i/>
          <w:iCs/>
        </w:rPr>
        <w:t>2</w:t>
      </w:r>
      <w:r w:rsidRPr="002D4E34">
        <w:rPr>
          <w:rFonts w:ascii="Arial" w:eastAsia="Calibri" w:hAnsi="Arial" w:cs="Arial"/>
          <w:i/>
          <w:iCs/>
        </w:rPr>
        <w:t xml:space="preserve"> godzin</w:t>
      </w:r>
      <w:r w:rsidR="00616344">
        <w:rPr>
          <w:rFonts w:ascii="Arial" w:eastAsia="Calibri" w:hAnsi="Arial" w:cs="Arial"/>
          <w:i/>
          <w:iCs/>
        </w:rPr>
        <w:t>y</w:t>
      </w:r>
      <w:r w:rsidRPr="002D4E34">
        <w:rPr>
          <w:rFonts w:ascii="Arial" w:eastAsia="Calibri" w:hAnsi="Arial" w:cs="Arial"/>
          <w:i/>
          <w:iCs/>
        </w:rPr>
        <w:t>.</w:t>
      </w:r>
    </w:p>
    <w:p w14:paraId="637EBFD3" w14:textId="77777777" w:rsidR="002D4E34" w:rsidRPr="002D4E34" w:rsidRDefault="002D4E34" w:rsidP="002D4E34">
      <w:pPr>
        <w:spacing w:line="276" w:lineRule="auto"/>
        <w:ind w:left="709"/>
        <w:jc w:val="both"/>
        <w:rPr>
          <w:rFonts w:ascii="Arial" w:eastAsia="Calibri" w:hAnsi="Arial" w:cs="Arial"/>
          <w:b/>
        </w:rPr>
      </w:pPr>
    </w:p>
    <w:p w14:paraId="1091DF64" w14:textId="77777777" w:rsidR="002D4E34" w:rsidRPr="002D4E34" w:rsidRDefault="002D4E34" w:rsidP="002D4E34">
      <w:pPr>
        <w:numPr>
          <w:ilvl w:val="0"/>
          <w:numId w:val="1"/>
        </w:numPr>
        <w:spacing w:line="276" w:lineRule="auto"/>
        <w:ind w:left="709" w:hanging="283"/>
        <w:jc w:val="both"/>
        <w:rPr>
          <w:rFonts w:ascii="Arial" w:eastAsia="Calibri" w:hAnsi="Arial" w:cs="Arial"/>
          <w:b/>
          <w:lang w:val="x-none"/>
        </w:rPr>
      </w:pPr>
      <w:r w:rsidRPr="002D4E34">
        <w:rPr>
          <w:rFonts w:ascii="Arial" w:eastAsia="Calibri" w:hAnsi="Arial" w:cs="Arial"/>
          <w:b/>
          <w:lang w:val="x-none"/>
        </w:rPr>
        <w:t xml:space="preserve">Liczba punktów ECTS uzyskiwana podczas studiów podyplomowych: </w:t>
      </w:r>
    </w:p>
    <w:p w14:paraId="4733BBB8" w14:textId="6663AB09" w:rsidR="002D4E34" w:rsidRPr="002D4E34" w:rsidRDefault="002D4E34" w:rsidP="002D4E34">
      <w:pPr>
        <w:spacing w:line="276" w:lineRule="auto"/>
        <w:ind w:left="709"/>
        <w:jc w:val="both"/>
        <w:rPr>
          <w:rFonts w:ascii="Arial" w:eastAsia="Calibri" w:hAnsi="Arial" w:cs="Arial"/>
          <w:i/>
          <w:iCs/>
          <w:lang w:val="x-none"/>
        </w:rPr>
      </w:pPr>
      <w:r w:rsidRPr="002D4E34">
        <w:rPr>
          <w:rFonts w:ascii="Arial" w:eastAsia="Calibri" w:hAnsi="Arial" w:cs="Arial"/>
          <w:i/>
          <w:iCs/>
          <w:lang w:val="x-none"/>
        </w:rPr>
        <w:t>Podyplomowe Studia Controlling w zarządzaniu przedsiębiorstwem</w:t>
      </w:r>
      <w:r w:rsidRPr="002D4E34">
        <w:rPr>
          <w:rFonts w:ascii="Arial" w:eastAsia="Calibri" w:hAnsi="Arial" w:cs="Arial"/>
          <w:i/>
          <w:iCs/>
        </w:rPr>
        <w:t xml:space="preserve"> </w:t>
      </w:r>
      <w:r w:rsidRPr="002D4E34">
        <w:rPr>
          <w:rFonts w:ascii="Arial" w:eastAsia="Calibri" w:hAnsi="Arial" w:cs="Arial"/>
          <w:i/>
          <w:iCs/>
          <w:lang w:val="x-none"/>
        </w:rPr>
        <w:t xml:space="preserve">zakładają uzyskanie </w:t>
      </w:r>
      <w:r w:rsidR="00616344">
        <w:rPr>
          <w:rFonts w:ascii="Arial" w:eastAsia="Calibri" w:hAnsi="Arial" w:cs="Arial"/>
          <w:i/>
          <w:iCs/>
        </w:rPr>
        <w:t>35</w:t>
      </w:r>
      <w:r w:rsidRPr="002D4E34">
        <w:rPr>
          <w:rFonts w:ascii="Arial" w:eastAsia="Calibri" w:hAnsi="Arial" w:cs="Arial"/>
          <w:i/>
          <w:iCs/>
        </w:rPr>
        <w:t xml:space="preserve"> </w:t>
      </w:r>
      <w:r w:rsidRPr="002D4E34">
        <w:rPr>
          <w:rFonts w:ascii="Arial" w:eastAsia="Calibri" w:hAnsi="Arial" w:cs="Arial"/>
          <w:i/>
          <w:iCs/>
          <w:lang w:val="x-none"/>
        </w:rPr>
        <w:t>punktów ECTS przypisanych do zajęć dydaktycznych z bezpośrednim udziałem nauczycieli akademickich</w:t>
      </w:r>
      <w:r w:rsidRPr="002D4E34">
        <w:rPr>
          <w:rFonts w:ascii="Arial" w:eastAsia="Calibri" w:hAnsi="Arial" w:cs="Arial"/>
          <w:i/>
          <w:iCs/>
        </w:rPr>
        <w:t xml:space="preserve"> i praktyków oraz</w:t>
      </w:r>
      <w:r w:rsidRPr="002D4E34">
        <w:rPr>
          <w:rFonts w:ascii="Arial" w:eastAsia="Calibri" w:hAnsi="Arial" w:cs="Arial"/>
          <w:i/>
          <w:iCs/>
          <w:lang w:val="x-none"/>
        </w:rPr>
        <w:t xml:space="preserve"> </w:t>
      </w:r>
      <w:r w:rsidRPr="002D4E34">
        <w:rPr>
          <w:rFonts w:ascii="Arial" w:eastAsia="Calibri" w:hAnsi="Arial" w:cs="Arial"/>
          <w:i/>
          <w:iCs/>
        </w:rPr>
        <w:t xml:space="preserve">zadań </w:t>
      </w:r>
      <w:r w:rsidRPr="002D4E34">
        <w:rPr>
          <w:rFonts w:ascii="Arial" w:eastAsia="Calibri" w:hAnsi="Arial" w:cs="Arial"/>
          <w:i/>
          <w:iCs/>
        </w:rPr>
        <w:lastRenderedPageBreak/>
        <w:t>realizowanych samodzielnie przez uczestników</w:t>
      </w:r>
      <w:r w:rsidRPr="002D4E34">
        <w:rPr>
          <w:rFonts w:ascii="Arial" w:eastAsia="Calibri" w:hAnsi="Arial" w:cs="Arial"/>
          <w:i/>
          <w:iCs/>
          <w:lang w:val="x-none"/>
        </w:rPr>
        <w:t xml:space="preserve"> tych studiów (</w:t>
      </w:r>
      <w:r w:rsidRPr="002D4E34">
        <w:rPr>
          <w:rFonts w:ascii="Arial" w:eastAsia="Calibri" w:hAnsi="Arial" w:cs="Arial"/>
          <w:i/>
          <w:iCs/>
        </w:rPr>
        <w:t xml:space="preserve">w tym samodzielne przygotowanie się do zajęć, samodzielna lektura, projekty realizowane przez uczestnika w trakcie studiów podyplomowych, </w:t>
      </w:r>
      <w:r w:rsidRPr="002D4E34">
        <w:rPr>
          <w:rFonts w:ascii="Arial" w:eastAsia="Calibri" w:hAnsi="Arial" w:cs="Arial"/>
          <w:i/>
          <w:iCs/>
          <w:lang w:val="x-none"/>
        </w:rPr>
        <w:t>konsultacje z nauczycielami akademickimi</w:t>
      </w:r>
      <w:r w:rsidRPr="002D4E34">
        <w:rPr>
          <w:rFonts w:ascii="Arial" w:eastAsia="Calibri" w:hAnsi="Arial" w:cs="Arial"/>
          <w:i/>
          <w:iCs/>
        </w:rPr>
        <w:t xml:space="preserve"> i praktykami).</w:t>
      </w:r>
      <w:r w:rsidRPr="002D4E34">
        <w:rPr>
          <w:rFonts w:ascii="Arial" w:eastAsia="Calibri" w:hAnsi="Arial" w:cs="Arial"/>
          <w:i/>
          <w:iCs/>
          <w:lang w:val="x-none"/>
        </w:rPr>
        <w:t xml:space="preserve"> </w:t>
      </w:r>
    </w:p>
    <w:p w14:paraId="26B56B1F" w14:textId="77777777" w:rsidR="002D4E34" w:rsidRPr="002D4E34" w:rsidRDefault="002D4E34" w:rsidP="002D4E34">
      <w:pPr>
        <w:spacing w:line="276" w:lineRule="auto"/>
        <w:ind w:left="709"/>
        <w:jc w:val="both"/>
        <w:rPr>
          <w:rFonts w:ascii="Arial" w:eastAsia="Calibri" w:hAnsi="Arial" w:cs="Arial"/>
          <w:i/>
          <w:iCs/>
        </w:rPr>
      </w:pPr>
    </w:p>
    <w:p w14:paraId="18DB3F9C" w14:textId="77777777" w:rsidR="002D4E34" w:rsidRPr="002D4E34" w:rsidRDefault="002D4E34" w:rsidP="002D4E34">
      <w:pPr>
        <w:keepNext/>
        <w:numPr>
          <w:ilvl w:val="0"/>
          <w:numId w:val="1"/>
        </w:numPr>
        <w:spacing w:line="276" w:lineRule="auto"/>
        <w:ind w:left="709" w:hanging="284"/>
        <w:jc w:val="both"/>
        <w:rPr>
          <w:rFonts w:ascii="Arial" w:hAnsi="Arial" w:cs="Arial"/>
          <w:b/>
        </w:rPr>
      </w:pPr>
      <w:r w:rsidRPr="002D4E34">
        <w:rPr>
          <w:rFonts w:ascii="Arial" w:hAnsi="Arial" w:cs="Arial"/>
          <w:b/>
        </w:rPr>
        <w:t xml:space="preserve">Wymagania wstępne (oczekiwane kompetencje) kandydata: </w:t>
      </w:r>
    </w:p>
    <w:p w14:paraId="2E23F1C1" w14:textId="77777777" w:rsidR="002D4E34" w:rsidRPr="002D4E34" w:rsidRDefault="002D4E34" w:rsidP="002D4E34">
      <w:pPr>
        <w:spacing w:line="276" w:lineRule="auto"/>
        <w:ind w:left="709"/>
        <w:jc w:val="both"/>
        <w:rPr>
          <w:rFonts w:ascii="Arial" w:hAnsi="Arial" w:cs="Arial"/>
          <w:i/>
          <w:iCs/>
        </w:rPr>
      </w:pPr>
      <w:r w:rsidRPr="002D4E34">
        <w:rPr>
          <w:rFonts w:ascii="Arial" w:hAnsi="Arial" w:cs="Arial"/>
          <w:i/>
          <w:iCs/>
        </w:rPr>
        <w:t>Kandydat na Podyplomowe Studia Controlling w zarządzaniu przedsiębiorstwem to osoba posiadająca wykształcenie wyższe: ukończone studia I lub  II stopnia lub ukończone jednolite studia magisterskie.</w:t>
      </w:r>
    </w:p>
    <w:p w14:paraId="33FE47CA" w14:textId="77777777" w:rsidR="002D4E34" w:rsidRPr="002D4E34" w:rsidRDefault="002D4E34" w:rsidP="002D4E34">
      <w:pPr>
        <w:spacing w:line="276" w:lineRule="auto"/>
        <w:ind w:left="709"/>
        <w:jc w:val="both"/>
        <w:rPr>
          <w:rFonts w:ascii="Arial" w:hAnsi="Arial" w:cs="Arial"/>
          <w:i/>
          <w:color w:val="FF0000"/>
        </w:rPr>
      </w:pPr>
    </w:p>
    <w:p w14:paraId="3D14DF95" w14:textId="77777777" w:rsidR="002D4E34" w:rsidRPr="002D4E34" w:rsidRDefault="002D4E34" w:rsidP="002D4E34">
      <w:pPr>
        <w:numPr>
          <w:ilvl w:val="0"/>
          <w:numId w:val="1"/>
        </w:numPr>
        <w:spacing w:line="276" w:lineRule="auto"/>
        <w:jc w:val="both"/>
        <w:rPr>
          <w:rFonts w:ascii="Arial" w:eastAsia="Calibri" w:hAnsi="Arial" w:cs="Arial"/>
          <w:b/>
        </w:rPr>
      </w:pPr>
      <w:r w:rsidRPr="002D4E34">
        <w:rPr>
          <w:rFonts w:ascii="Arial" w:eastAsia="Calibri" w:hAnsi="Arial" w:cs="Arial"/>
          <w:b/>
          <w:lang w:val="x-none"/>
        </w:rPr>
        <w:t>Warunki ukończenia studiów podyplomowych</w:t>
      </w:r>
      <w:r w:rsidRPr="002D4E34">
        <w:rPr>
          <w:rFonts w:ascii="Arial" w:eastAsia="Calibri" w:hAnsi="Arial" w:cs="Arial"/>
          <w:b/>
        </w:rPr>
        <w:t>:</w:t>
      </w:r>
    </w:p>
    <w:p w14:paraId="64D230BE" w14:textId="414E3B6A" w:rsidR="002D4E34" w:rsidRPr="002D4E34" w:rsidRDefault="002D4E34" w:rsidP="002D4E34">
      <w:pPr>
        <w:spacing w:line="276" w:lineRule="auto"/>
        <w:ind w:left="709"/>
        <w:jc w:val="both"/>
        <w:rPr>
          <w:rFonts w:ascii="Arial" w:eastAsia="Calibri" w:hAnsi="Arial" w:cs="Arial"/>
          <w:i/>
          <w:iCs/>
        </w:rPr>
      </w:pPr>
      <w:r w:rsidRPr="002D4E34">
        <w:rPr>
          <w:rFonts w:ascii="Arial" w:eastAsia="Calibri" w:hAnsi="Arial" w:cs="Arial"/>
          <w:i/>
          <w:iCs/>
        </w:rPr>
        <w:t>Uzyskanie kompletu zaliczeń z przedmiotów ujętych w programie studiów podyplomowych</w:t>
      </w:r>
      <w:r w:rsidR="00113D37">
        <w:rPr>
          <w:rFonts w:ascii="Arial" w:eastAsia="Calibri" w:hAnsi="Arial" w:cs="Arial"/>
          <w:i/>
          <w:iCs/>
        </w:rPr>
        <w:t>.</w:t>
      </w:r>
    </w:p>
    <w:p w14:paraId="6EA4CC27" w14:textId="77777777" w:rsidR="002D4E34" w:rsidRPr="002D4E34" w:rsidRDefault="002D4E34" w:rsidP="002D4E34">
      <w:pPr>
        <w:spacing w:line="276" w:lineRule="auto"/>
        <w:ind w:left="709"/>
        <w:jc w:val="both"/>
        <w:rPr>
          <w:rFonts w:ascii="Arial" w:eastAsia="Calibri" w:hAnsi="Arial" w:cs="Arial"/>
          <w:i/>
          <w:iCs/>
        </w:rPr>
      </w:pPr>
    </w:p>
    <w:p w14:paraId="4338D9EC" w14:textId="77777777" w:rsidR="002D4E34" w:rsidRPr="002D4E34" w:rsidRDefault="002D4E34" w:rsidP="002D4E34">
      <w:pPr>
        <w:numPr>
          <w:ilvl w:val="0"/>
          <w:numId w:val="1"/>
        </w:numPr>
        <w:spacing w:line="276" w:lineRule="auto"/>
        <w:jc w:val="both"/>
        <w:rPr>
          <w:rFonts w:ascii="Arial" w:eastAsia="Calibri" w:hAnsi="Arial" w:cs="Arial"/>
          <w:b/>
        </w:rPr>
      </w:pPr>
      <w:r w:rsidRPr="002D4E34">
        <w:rPr>
          <w:rFonts w:ascii="Arial" w:eastAsia="Calibri" w:hAnsi="Arial" w:cs="Arial"/>
          <w:b/>
          <w:lang w:val="x-none"/>
        </w:rPr>
        <w:t>Zasady obliczania wyniku studiów podyplomowych oraz sposób wyrażania wyniku studiów podyplomowych</w:t>
      </w:r>
    </w:p>
    <w:p w14:paraId="770CFFFB" w14:textId="47193EAC" w:rsidR="002D4E34" w:rsidRPr="002D4E34" w:rsidRDefault="008D29C7" w:rsidP="002D4E34">
      <w:pPr>
        <w:spacing w:line="276" w:lineRule="auto"/>
        <w:ind w:left="709"/>
        <w:jc w:val="both"/>
        <w:rPr>
          <w:rFonts w:ascii="Arial" w:eastAsia="Calibri" w:hAnsi="Arial" w:cs="Arial"/>
          <w:i/>
          <w:iCs/>
          <w:lang w:val="x-none"/>
        </w:rPr>
      </w:pPr>
      <w:r w:rsidRPr="008D29C7">
        <w:rPr>
          <w:rFonts w:ascii="Arial" w:eastAsia="Calibri" w:hAnsi="Arial" w:cs="Arial"/>
          <w:i/>
          <w:iCs/>
          <w:lang w:val="x-none"/>
        </w:rPr>
        <w:t>Osiągnięcia uczestnika Studiów Podyplomowych w tym wyniki zaliczeń, potwierdzające realizację zakładanych efektów uczenia się wyraża się bez zastosowania ocen (</w:t>
      </w:r>
      <w:proofErr w:type="spellStart"/>
      <w:r w:rsidRPr="008D29C7">
        <w:rPr>
          <w:rFonts w:ascii="Arial" w:eastAsia="Calibri" w:hAnsi="Arial" w:cs="Arial"/>
          <w:i/>
          <w:iCs/>
          <w:lang w:val="x-none"/>
        </w:rPr>
        <w:t>zal</w:t>
      </w:r>
      <w:proofErr w:type="spellEnd"/>
      <w:r w:rsidRPr="008D29C7">
        <w:rPr>
          <w:rFonts w:ascii="Arial" w:eastAsia="Calibri" w:hAnsi="Arial" w:cs="Arial"/>
          <w:i/>
          <w:iCs/>
          <w:lang w:val="x-none"/>
        </w:rPr>
        <w:t>./</w:t>
      </w:r>
      <w:proofErr w:type="spellStart"/>
      <w:r w:rsidRPr="008D29C7">
        <w:rPr>
          <w:rFonts w:ascii="Arial" w:eastAsia="Calibri" w:hAnsi="Arial" w:cs="Arial"/>
          <w:i/>
          <w:iCs/>
          <w:lang w:val="x-none"/>
        </w:rPr>
        <w:t>nzal</w:t>
      </w:r>
      <w:proofErr w:type="spellEnd"/>
      <w:r w:rsidRPr="008D29C7">
        <w:rPr>
          <w:rFonts w:ascii="Arial" w:eastAsia="Calibri" w:hAnsi="Arial" w:cs="Arial"/>
          <w:i/>
          <w:iCs/>
          <w:lang w:val="x-none"/>
        </w:rPr>
        <w:t>.), zgodnie z Regulaminem studiów podyplomowych na Uniwersytecie Gdańskim. Do wyrażenia wyniku studiów podyplomowych na świadectwie zamiast skali ocen, stosuje się określenie „wynik pozytywn</w:t>
      </w:r>
      <w:r w:rsidR="007745B3">
        <w:rPr>
          <w:rFonts w:ascii="Arial" w:eastAsia="Calibri" w:hAnsi="Arial" w:cs="Arial"/>
          <w:i/>
          <w:iCs/>
          <w:lang w:val="x-none"/>
        </w:rPr>
        <w:t>y</w:t>
      </w:r>
      <w:r w:rsidRPr="008D29C7">
        <w:rPr>
          <w:rFonts w:ascii="Arial" w:eastAsia="Calibri" w:hAnsi="Arial" w:cs="Arial"/>
          <w:i/>
          <w:iCs/>
          <w:lang w:val="x-none"/>
        </w:rPr>
        <w:t>”. Warunkiem otrzymania wyniku pozytywnego jest uzyskanie wszystkich zaliczeń z przedmiotów w ramach toku studiów i wymaganej liczby punktów ECTS</w:t>
      </w:r>
      <w:r w:rsidR="00113D37">
        <w:rPr>
          <w:rFonts w:ascii="Arial" w:eastAsia="Calibri" w:hAnsi="Arial" w:cs="Arial"/>
          <w:i/>
          <w:iCs/>
          <w:lang w:val="x-none"/>
        </w:rPr>
        <w:t>.</w:t>
      </w:r>
    </w:p>
    <w:p w14:paraId="48C54ACD" w14:textId="77777777" w:rsidR="002D4E34" w:rsidRPr="002D4E34" w:rsidRDefault="002D4E34" w:rsidP="002D4E34">
      <w:pPr>
        <w:spacing w:line="276" w:lineRule="auto"/>
        <w:ind w:left="720"/>
        <w:jc w:val="both"/>
        <w:rPr>
          <w:rFonts w:ascii="Arial" w:eastAsia="Calibri" w:hAnsi="Arial" w:cs="Arial"/>
          <w:b/>
        </w:rPr>
      </w:pPr>
    </w:p>
    <w:p w14:paraId="53D375CF" w14:textId="77777777" w:rsidR="002D4E34" w:rsidRPr="002D4E34" w:rsidRDefault="002D4E34" w:rsidP="002D4E34">
      <w:pPr>
        <w:numPr>
          <w:ilvl w:val="0"/>
          <w:numId w:val="1"/>
        </w:numPr>
        <w:spacing w:line="276" w:lineRule="auto"/>
        <w:ind w:left="709" w:hanging="283"/>
        <w:jc w:val="both"/>
        <w:rPr>
          <w:rFonts w:ascii="Arial" w:eastAsia="Calibri" w:hAnsi="Arial" w:cs="Arial"/>
          <w:b/>
          <w:lang w:val="x-none"/>
        </w:rPr>
      </w:pPr>
      <w:r w:rsidRPr="002D4E34">
        <w:rPr>
          <w:rFonts w:ascii="Arial" w:eastAsia="Calibri" w:hAnsi="Arial" w:cs="Arial"/>
          <w:b/>
          <w:lang w:val="x-none"/>
        </w:rPr>
        <w:t xml:space="preserve">Uzyskiwane uprawnienia/kwalifikacje w ramach studiów podyplomowych: </w:t>
      </w:r>
    </w:p>
    <w:p w14:paraId="725B7025" w14:textId="77777777" w:rsidR="002D4E34" w:rsidRPr="002D4E34" w:rsidRDefault="002D4E34" w:rsidP="002D4E34">
      <w:pPr>
        <w:spacing w:line="276" w:lineRule="auto"/>
        <w:ind w:left="709"/>
        <w:jc w:val="both"/>
        <w:rPr>
          <w:rFonts w:ascii="Arial" w:eastAsia="Calibri" w:hAnsi="Arial" w:cs="Arial"/>
          <w:i/>
          <w:lang w:val="x-none"/>
        </w:rPr>
      </w:pPr>
      <w:r w:rsidRPr="002D4E34">
        <w:rPr>
          <w:rFonts w:ascii="Arial" w:eastAsia="Calibri" w:hAnsi="Arial" w:cs="Arial"/>
          <w:i/>
          <w:lang w:val="x-none"/>
        </w:rPr>
        <w:t>Uczestnik studiów podyplomowych uzyskuje w ramach studiów podyplomowych kwalifikacje przydatne w stosowaniu koncepcji i narzędzi controllingu w zarządzaniu przedsiębiorstwem.</w:t>
      </w:r>
    </w:p>
    <w:p w14:paraId="38EA3580" w14:textId="77777777" w:rsidR="002D4E34" w:rsidRPr="002D4E34" w:rsidRDefault="002D4E34" w:rsidP="002D4E34">
      <w:pPr>
        <w:spacing w:line="276" w:lineRule="auto"/>
        <w:ind w:left="709"/>
        <w:jc w:val="both"/>
        <w:rPr>
          <w:rFonts w:ascii="Arial" w:eastAsia="Calibri" w:hAnsi="Arial" w:cs="Arial"/>
          <w:i/>
          <w:lang w:val="x-none"/>
        </w:rPr>
      </w:pPr>
    </w:p>
    <w:p w14:paraId="0C13454C" w14:textId="77777777" w:rsidR="002D4E34" w:rsidRPr="002D4E34" w:rsidRDefault="002D4E34" w:rsidP="002D4E34">
      <w:pPr>
        <w:numPr>
          <w:ilvl w:val="0"/>
          <w:numId w:val="1"/>
        </w:numPr>
        <w:spacing w:line="276" w:lineRule="auto"/>
        <w:ind w:left="709" w:hanging="283"/>
        <w:jc w:val="both"/>
        <w:rPr>
          <w:rFonts w:ascii="Arial" w:hAnsi="Arial" w:cs="Arial"/>
          <w:b/>
        </w:rPr>
      </w:pPr>
      <w:r w:rsidRPr="002D4E34">
        <w:rPr>
          <w:rFonts w:ascii="Arial" w:hAnsi="Arial" w:cs="Arial"/>
          <w:b/>
        </w:rPr>
        <w:t>Profil absolwenta (możliwości związane z rozwojem kariery zawodowej lub kontynuacji kształcenia):</w:t>
      </w:r>
    </w:p>
    <w:p w14:paraId="5A562742" w14:textId="77777777" w:rsidR="002D4E34" w:rsidRPr="002D4E34" w:rsidRDefault="002D4E34" w:rsidP="002D4E34">
      <w:pPr>
        <w:spacing w:line="276" w:lineRule="auto"/>
        <w:ind w:left="709"/>
        <w:jc w:val="both"/>
        <w:rPr>
          <w:rFonts w:ascii="Arial" w:eastAsia="Calibri" w:hAnsi="Arial" w:cs="Arial"/>
          <w:i/>
          <w:lang w:val="x-none"/>
        </w:rPr>
      </w:pPr>
      <w:r w:rsidRPr="002D4E34">
        <w:rPr>
          <w:rFonts w:ascii="Arial" w:eastAsia="Calibri" w:hAnsi="Arial" w:cs="Arial"/>
          <w:i/>
          <w:lang w:val="x-none"/>
        </w:rPr>
        <w:t>Ukończenie studiów podyplomowych</w:t>
      </w:r>
      <w:r w:rsidRPr="002D4E34">
        <w:rPr>
          <w:rFonts w:ascii="Arial" w:eastAsia="Calibri" w:hAnsi="Arial" w:cs="Arial"/>
          <w:i/>
        </w:rPr>
        <w:t xml:space="preserve"> </w:t>
      </w:r>
      <w:r w:rsidRPr="002D4E34">
        <w:rPr>
          <w:rFonts w:ascii="Arial" w:eastAsia="Calibri" w:hAnsi="Arial" w:cs="Arial"/>
          <w:i/>
          <w:lang w:val="x-none"/>
        </w:rPr>
        <w:t xml:space="preserve">w szczególności oznacza osiągnięcie wszystkich zakładanych efektów </w:t>
      </w:r>
      <w:r w:rsidRPr="002D4E34">
        <w:rPr>
          <w:rFonts w:ascii="Arial" w:eastAsia="Calibri" w:hAnsi="Arial" w:cs="Arial"/>
          <w:i/>
        </w:rPr>
        <w:t>uczenia się</w:t>
      </w:r>
      <w:r w:rsidRPr="002D4E34">
        <w:rPr>
          <w:rFonts w:ascii="Arial" w:eastAsia="Calibri" w:hAnsi="Arial" w:cs="Arial"/>
          <w:i/>
          <w:lang w:val="x-none"/>
        </w:rPr>
        <w:t>.</w:t>
      </w:r>
    </w:p>
    <w:p w14:paraId="362D0716" w14:textId="77777777" w:rsidR="002D4E34" w:rsidRPr="002D4E34" w:rsidRDefault="002D4E34" w:rsidP="002D4E34">
      <w:pPr>
        <w:spacing w:line="276" w:lineRule="auto"/>
        <w:ind w:left="709"/>
        <w:jc w:val="both"/>
        <w:rPr>
          <w:rFonts w:ascii="Arial" w:eastAsia="Calibri" w:hAnsi="Arial" w:cs="Arial"/>
          <w:i/>
        </w:rPr>
      </w:pPr>
      <w:r w:rsidRPr="002D4E34">
        <w:rPr>
          <w:rFonts w:ascii="Arial" w:eastAsia="Calibri" w:hAnsi="Arial" w:cs="Arial"/>
          <w:i/>
          <w:lang w:val="x-none"/>
        </w:rPr>
        <w:t>Absolwent</w:t>
      </w:r>
      <w:r w:rsidRPr="002D4E34">
        <w:rPr>
          <w:rFonts w:ascii="Arial" w:eastAsia="Calibri" w:hAnsi="Arial" w:cs="Arial"/>
          <w:i/>
        </w:rPr>
        <w:t xml:space="preserve"> </w:t>
      </w:r>
      <w:r w:rsidRPr="002D4E34">
        <w:rPr>
          <w:rFonts w:ascii="Arial" w:eastAsia="Calibri" w:hAnsi="Arial" w:cs="Arial"/>
          <w:i/>
          <w:lang w:val="x-none"/>
        </w:rPr>
        <w:t>Podyplomow</w:t>
      </w:r>
      <w:r w:rsidRPr="002D4E34">
        <w:rPr>
          <w:rFonts w:ascii="Arial" w:eastAsia="Calibri" w:hAnsi="Arial" w:cs="Arial"/>
          <w:i/>
        </w:rPr>
        <w:t>ych</w:t>
      </w:r>
      <w:r w:rsidRPr="002D4E34">
        <w:rPr>
          <w:rFonts w:ascii="Arial" w:eastAsia="Calibri" w:hAnsi="Arial" w:cs="Arial"/>
          <w:i/>
          <w:lang w:val="x-none"/>
        </w:rPr>
        <w:t xml:space="preserve"> Studi</w:t>
      </w:r>
      <w:r w:rsidRPr="002D4E34">
        <w:rPr>
          <w:rFonts w:ascii="Arial" w:eastAsia="Calibri" w:hAnsi="Arial" w:cs="Arial"/>
          <w:i/>
        </w:rPr>
        <w:t>ów</w:t>
      </w:r>
      <w:r w:rsidRPr="002D4E34">
        <w:rPr>
          <w:rFonts w:ascii="Arial" w:eastAsia="Calibri" w:hAnsi="Arial" w:cs="Arial"/>
          <w:i/>
          <w:lang w:val="x-none"/>
        </w:rPr>
        <w:t xml:space="preserve"> Controlling w zarządzaniu przedsiębiorstwem</w:t>
      </w:r>
      <w:r w:rsidRPr="002D4E34">
        <w:rPr>
          <w:rFonts w:ascii="Arial" w:eastAsia="Calibri" w:hAnsi="Arial" w:cs="Arial"/>
          <w:i/>
        </w:rPr>
        <w:t xml:space="preserve"> może rozwijać swoją karierę zawodową pełniąc funkcje: dyrektora ds. controllingu, </w:t>
      </w:r>
      <w:proofErr w:type="spellStart"/>
      <w:r w:rsidRPr="002D4E34">
        <w:rPr>
          <w:rFonts w:ascii="Arial" w:eastAsia="Calibri" w:hAnsi="Arial" w:cs="Arial"/>
          <w:i/>
        </w:rPr>
        <w:t>controllera</w:t>
      </w:r>
      <w:proofErr w:type="spellEnd"/>
      <w:r w:rsidRPr="002D4E34">
        <w:rPr>
          <w:rFonts w:ascii="Arial" w:eastAsia="Calibri" w:hAnsi="Arial" w:cs="Arial"/>
          <w:i/>
        </w:rPr>
        <w:t xml:space="preserve"> finansowego, analityka finansowego, analityka biznesowego, konsultanta/specjalisty ds. controllingu, specjalisty ds. budżetowania, audytora wewnętrznego, specjalisty ds. analiz i raportowania.</w:t>
      </w:r>
    </w:p>
    <w:p w14:paraId="7875B759" w14:textId="77777777" w:rsidR="002D4E34" w:rsidRPr="002D4E34" w:rsidRDefault="002D4E34" w:rsidP="002D4E34">
      <w:pPr>
        <w:autoSpaceDE w:val="0"/>
        <w:autoSpaceDN w:val="0"/>
        <w:adjustRightInd w:val="0"/>
        <w:spacing w:line="276" w:lineRule="auto"/>
        <w:jc w:val="both"/>
        <w:rPr>
          <w:rFonts w:ascii="Arial" w:hAnsi="Arial" w:cs="Arial"/>
          <w:i/>
        </w:rPr>
      </w:pPr>
    </w:p>
    <w:p w14:paraId="5707C1CC" w14:textId="77777777" w:rsidR="002D4E34" w:rsidRPr="002D4E34" w:rsidRDefault="002D4E34" w:rsidP="002D4E34">
      <w:pPr>
        <w:numPr>
          <w:ilvl w:val="0"/>
          <w:numId w:val="1"/>
        </w:numPr>
        <w:spacing w:line="276" w:lineRule="auto"/>
        <w:ind w:left="709" w:hanging="283"/>
        <w:rPr>
          <w:rFonts w:ascii="Arial" w:hAnsi="Arial" w:cs="Arial"/>
          <w:b/>
        </w:rPr>
      </w:pPr>
      <w:r w:rsidRPr="002D4E34">
        <w:rPr>
          <w:rFonts w:ascii="Arial" w:hAnsi="Arial" w:cs="Arial"/>
          <w:b/>
        </w:rPr>
        <w:t xml:space="preserve">Związek z </w:t>
      </w:r>
      <w:r w:rsidRPr="002D4E34">
        <w:rPr>
          <w:rFonts w:ascii="Arial" w:hAnsi="Arial" w:cs="Arial"/>
          <w:b/>
          <w:i/>
        </w:rPr>
        <w:t>Misją</w:t>
      </w:r>
      <w:r w:rsidRPr="002D4E34">
        <w:rPr>
          <w:rFonts w:ascii="Arial" w:hAnsi="Arial" w:cs="Arial"/>
          <w:b/>
        </w:rPr>
        <w:t xml:space="preserve"> Uniwersytetu Gdańskiego i jego </w:t>
      </w:r>
      <w:r w:rsidRPr="002D4E34">
        <w:rPr>
          <w:rFonts w:ascii="Arial" w:hAnsi="Arial" w:cs="Arial"/>
          <w:b/>
          <w:i/>
        </w:rPr>
        <w:t>Strategią rozwoju</w:t>
      </w:r>
      <w:r w:rsidRPr="002D4E34">
        <w:rPr>
          <w:rFonts w:ascii="Arial" w:hAnsi="Arial" w:cs="Arial"/>
          <w:b/>
        </w:rPr>
        <w:t xml:space="preserve">: </w:t>
      </w:r>
    </w:p>
    <w:p w14:paraId="5FA2A1AC" w14:textId="77777777" w:rsidR="002D4E34" w:rsidRPr="002D4E34" w:rsidRDefault="002D4E34" w:rsidP="002D4E34">
      <w:pPr>
        <w:spacing w:line="276" w:lineRule="auto"/>
        <w:ind w:left="709"/>
        <w:jc w:val="both"/>
        <w:rPr>
          <w:rFonts w:ascii="Arial" w:hAnsi="Arial" w:cs="Arial"/>
          <w:i/>
        </w:rPr>
      </w:pPr>
      <w:r w:rsidRPr="002D4E34">
        <w:rPr>
          <w:rFonts w:ascii="Arial" w:hAnsi="Arial" w:cs="Arial"/>
          <w:i/>
        </w:rPr>
        <w:t xml:space="preserve">Program oraz określone efekty uczenia się na Podyplomowych Studiach Controlling w zarządzaniu przedsiębiorstwem są zgodne ze Strategią rozwoju </w:t>
      </w:r>
      <w:r w:rsidRPr="002D4E34">
        <w:rPr>
          <w:rFonts w:ascii="Arial" w:hAnsi="Arial" w:cs="Arial"/>
          <w:i/>
        </w:rPr>
        <w:lastRenderedPageBreak/>
        <w:t>Uniwersytetu Gdańskiego, szczególnie w zakresie realizacji misji obejmującej kształcenie na najwyższym poziomie oraz kształtowanie postaw obywatelskich, a także uczestnictwo w rozwoju społecznym i współtworzenie gospodarki opartej na innowacjach.</w:t>
      </w:r>
    </w:p>
    <w:p w14:paraId="7D213945" w14:textId="77777777" w:rsidR="002D4E34" w:rsidRPr="002D4E34" w:rsidRDefault="002D4E34" w:rsidP="002D4E34">
      <w:pPr>
        <w:spacing w:line="276" w:lineRule="auto"/>
        <w:ind w:left="709"/>
        <w:rPr>
          <w:rFonts w:ascii="Arial" w:hAnsi="Arial" w:cs="Arial"/>
          <w:i/>
          <w:highlight w:val="yellow"/>
        </w:rPr>
      </w:pPr>
    </w:p>
    <w:p w14:paraId="7E9EFA95" w14:textId="77777777" w:rsidR="002D4E34" w:rsidRPr="002D4E34" w:rsidRDefault="002D4E34" w:rsidP="002D4E34">
      <w:pPr>
        <w:numPr>
          <w:ilvl w:val="0"/>
          <w:numId w:val="2"/>
        </w:numPr>
        <w:spacing w:line="276" w:lineRule="auto"/>
        <w:ind w:left="709" w:hanging="283"/>
        <w:rPr>
          <w:rFonts w:ascii="Arial" w:hAnsi="Arial" w:cs="Arial"/>
          <w:b/>
        </w:rPr>
      </w:pPr>
      <w:r w:rsidRPr="002D4E34">
        <w:rPr>
          <w:rFonts w:ascii="Arial" w:hAnsi="Arial" w:cs="Arial"/>
          <w:b/>
        </w:rPr>
        <w:t>Kadra dydaktyczna studiów podyplomowych</w:t>
      </w:r>
    </w:p>
    <w:p w14:paraId="34002356" w14:textId="77777777" w:rsidR="002D4E34" w:rsidRPr="002D4E34" w:rsidRDefault="002D4E34" w:rsidP="002D4E34">
      <w:pPr>
        <w:spacing w:line="276" w:lineRule="auto"/>
        <w:ind w:left="709"/>
        <w:jc w:val="both"/>
        <w:rPr>
          <w:rFonts w:ascii="Arial" w:hAnsi="Arial" w:cs="Arial"/>
          <w:i/>
        </w:rPr>
      </w:pPr>
      <w:r w:rsidRPr="002D4E34">
        <w:rPr>
          <w:rFonts w:ascii="Arial" w:hAnsi="Arial" w:cs="Arial"/>
          <w:i/>
        </w:rPr>
        <w:t xml:space="preserve">Zajęcia są prowadzone przez kadrę łączącą wieloletnie doświadczenie praktyczne z teoretyczną wiedzą o zarządzaniu. W kadrze znajdują się wykładowcy Uniwersytetu Gdańskiego oraz praktycy z instytucji związanych z controllingiem (Akademia Controllingu </w:t>
      </w:r>
      <w:proofErr w:type="spellStart"/>
      <w:r w:rsidRPr="002D4E34">
        <w:rPr>
          <w:rFonts w:ascii="Arial" w:hAnsi="Arial" w:cs="Arial"/>
          <w:i/>
        </w:rPr>
        <w:t>ODiTK</w:t>
      </w:r>
      <w:proofErr w:type="spellEnd"/>
      <w:r w:rsidRPr="002D4E34">
        <w:rPr>
          <w:rFonts w:ascii="Arial" w:hAnsi="Arial" w:cs="Arial"/>
          <w:i/>
        </w:rPr>
        <w:t xml:space="preserve">, </w:t>
      </w:r>
      <w:proofErr w:type="spellStart"/>
      <w:r w:rsidRPr="002D4E34">
        <w:rPr>
          <w:rFonts w:ascii="Arial" w:hAnsi="Arial" w:cs="Arial"/>
          <w:i/>
        </w:rPr>
        <w:t>Nord</w:t>
      </w:r>
      <w:proofErr w:type="spellEnd"/>
      <w:r w:rsidRPr="002D4E34">
        <w:rPr>
          <w:rFonts w:ascii="Arial" w:hAnsi="Arial" w:cs="Arial"/>
          <w:i/>
        </w:rPr>
        <w:t xml:space="preserve"> Controlling, Międzynarodowe Stowarzyszenie Audytorów IRCA w Londynie, Central Europe Trust – CETT, Prospera Consulting, </w:t>
      </w:r>
      <w:proofErr w:type="spellStart"/>
      <w:r w:rsidRPr="002D4E34">
        <w:rPr>
          <w:rFonts w:ascii="Arial" w:hAnsi="Arial" w:cs="Arial"/>
          <w:i/>
        </w:rPr>
        <w:t>Solemis</w:t>
      </w:r>
      <w:proofErr w:type="spellEnd"/>
      <w:r w:rsidRPr="002D4E34">
        <w:rPr>
          <w:rFonts w:ascii="Arial" w:hAnsi="Arial" w:cs="Arial"/>
          <w:i/>
        </w:rPr>
        <w:t xml:space="preserve"> </w:t>
      </w:r>
      <w:proofErr w:type="spellStart"/>
      <w:r w:rsidRPr="002D4E34">
        <w:rPr>
          <w:rFonts w:ascii="Arial" w:hAnsi="Arial" w:cs="Arial"/>
          <w:i/>
        </w:rPr>
        <w:t>Group</w:t>
      </w:r>
      <w:proofErr w:type="spellEnd"/>
      <w:r w:rsidRPr="002D4E34">
        <w:rPr>
          <w:rFonts w:ascii="Arial" w:hAnsi="Arial" w:cs="Arial"/>
          <w:i/>
        </w:rPr>
        <w:t xml:space="preserve"> SA i innych).</w:t>
      </w:r>
    </w:p>
    <w:p w14:paraId="045861CD" w14:textId="77777777" w:rsidR="002D4E34" w:rsidRPr="002D4E34" w:rsidRDefault="002D4E34" w:rsidP="002D4E34">
      <w:pPr>
        <w:spacing w:line="276" w:lineRule="auto"/>
        <w:ind w:left="709"/>
        <w:jc w:val="both"/>
        <w:rPr>
          <w:rFonts w:ascii="Arial" w:hAnsi="Arial" w:cs="Arial"/>
          <w:i/>
        </w:rPr>
      </w:pPr>
    </w:p>
    <w:p w14:paraId="4DACBADB" w14:textId="77777777" w:rsidR="002D4E34" w:rsidRPr="002D4E34" w:rsidRDefault="002D4E34" w:rsidP="002D4E34">
      <w:pPr>
        <w:keepNext/>
        <w:numPr>
          <w:ilvl w:val="0"/>
          <w:numId w:val="2"/>
        </w:numPr>
        <w:spacing w:line="276" w:lineRule="auto"/>
        <w:ind w:left="709" w:hanging="284"/>
        <w:jc w:val="both"/>
        <w:rPr>
          <w:rFonts w:ascii="Arial" w:hAnsi="Arial" w:cs="Arial"/>
          <w:b/>
        </w:rPr>
      </w:pPr>
      <w:r w:rsidRPr="002D4E34">
        <w:rPr>
          <w:rFonts w:ascii="Arial" w:hAnsi="Arial" w:cs="Arial"/>
          <w:b/>
        </w:rPr>
        <w:t>Dokumentacja dotycząca programu studiów podyplomowych i sposobów jego realizacji</w:t>
      </w:r>
    </w:p>
    <w:p w14:paraId="3871C6F0" w14:textId="77777777" w:rsidR="00A41412" w:rsidRPr="00A41412" w:rsidRDefault="00A41412" w:rsidP="00A41412">
      <w:pPr>
        <w:spacing w:line="276" w:lineRule="auto"/>
        <w:ind w:left="709"/>
        <w:jc w:val="both"/>
        <w:rPr>
          <w:rFonts w:ascii="Arial" w:hAnsi="Arial" w:cs="Arial"/>
          <w:i/>
          <w:iCs/>
        </w:rPr>
      </w:pPr>
      <w:r w:rsidRPr="00A41412">
        <w:rPr>
          <w:rFonts w:ascii="Arial" w:hAnsi="Arial" w:cs="Arial"/>
          <w:i/>
          <w:iCs/>
        </w:rPr>
        <w:t>Dokumentację dotyczącą programu i sposobów jego realizacji na studiach podyplomowych stanowi:</w:t>
      </w:r>
    </w:p>
    <w:p w14:paraId="42CB7E50" w14:textId="77777777" w:rsidR="00A41412" w:rsidRPr="00A41412" w:rsidRDefault="00A41412" w:rsidP="00A41412">
      <w:pPr>
        <w:spacing w:line="276" w:lineRule="auto"/>
        <w:ind w:left="709"/>
        <w:jc w:val="both"/>
        <w:rPr>
          <w:rFonts w:ascii="Arial" w:hAnsi="Arial" w:cs="Arial"/>
          <w:i/>
          <w:iCs/>
        </w:rPr>
      </w:pPr>
      <w:r w:rsidRPr="00A41412">
        <w:rPr>
          <w:rFonts w:ascii="Arial" w:hAnsi="Arial" w:cs="Arial"/>
          <w:i/>
          <w:iCs/>
        </w:rPr>
        <w:t>1) opis zakładanych efektów uczenia się;</w:t>
      </w:r>
    </w:p>
    <w:p w14:paraId="53B0D0FC" w14:textId="77777777" w:rsidR="00A41412" w:rsidRPr="00A41412" w:rsidRDefault="00A41412" w:rsidP="00A41412">
      <w:pPr>
        <w:spacing w:line="276" w:lineRule="auto"/>
        <w:ind w:left="709"/>
        <w:jc w:val="both"/>
        <w:rPr>
          <w:rFonts w:ascii="Arial" w:hAnsi="Arial" w:cs="Arial"/>
          <w:i/>
          <w:iCs/>
        </w:rPr>
      </w:pPr>
      <w:r w:rsidRPr="00A41412">
        <w:rPr>
          <w:rFonts w:ascii="Arial" w:hAnsi="Arial" w:cs="Arial"/>
          <w:i/>
          <w:iCs/>
        </w:rPr>
        <w:t>2) opis procesu kształcenia prowadzący do osiągnięcia zakładanych efektów uczenia się, wraz z przypisanymi do poszczególnych modułów zajęć punktami ECTS – w formie sylabusów;</w:t>
      </w:r>
    </w:p>
    <w:p w14:paraId="31E948C3" w14:textId="703874BC" w:rsidR="002D4E34" w:rsidRDefault="00A41412" w:rsidP="00A41412">
      <w:pPr>
        <w:spacing w:line="276" w:lineRule="auto"/>
        <w:ind w:left="709"/>
        <w:jc w:val="both"/>
        <w:rPr>
          <w:rFonts w:ascii="Arial" w:hAnsi="Arial" w:cs="Arial"/>
          <w:i/>
          <w:iCs/>
        </w:rPr>
      </w:pPr>
      <w:r w:rsidRPr="00A41412">
        <w:rPr>
          <w:rFonts w:ascii="Arial" w:hAnsi="Arial" w:cs="Arial"/>
          <w:i/>
          <w:iCs/>
        </w:rPr>
        <w:t>3) wykaz zajęć wraz z liczbą punktów ECTS realizowanych w poszczególnych semestrach wraz z informacją o liczbie godzin zajęć kształtujących umiejętności praktyczne, w tym liczbą godzin praktyk zawodowych, oraz liczbą punktów ECTS przypisanych do tych zajęć, a także liczbą godzin zajęć prowadzonych z wykorzystaniem metod i technik kształcenia na odległość, oraz liczbą punktów ECTS przypisanych do tych zajęć – w formie planu.</w:t>
      </w:r>
    </w:p>
    <w:p w14:paraId="6C2F4943" w14:textId="77777777" w:rsidR="00A41412" w:rsidRPr="002D4E34" w:rsidRDefault="00A41412" w:rsidP="00A41412">
      <w:pPr>
        <w:spacing w:line="276" w:lineRule="auto"/>
        <w:ind w:left="709"/>
        <w:jc w:val="both"/>
        <w:rPr>
          <w:rFonts w:ascii="Arial" w:hAnsi="Arial" w:cs="Arial"/>
          <w:i/>
        </w:rPr>
      </w:pPr>
    </w:p>
    <w:p w14:paraId="5D991CA2" w14:textId="77777777" w:rsidR="002D4E34" w:rsidRPr="002D4E34" w:rsidRDefault="002D4E34" w:rsidP="002D4E34">
      <w:pPr>
        <w:numPr>
          <w:ilvl w:val="0"/>
          <w:numId w:val="2"/>
        </w:numPr>
        <w:spacing w:line="276" w:lineRule="auto"/>
        <w:ind w:left="709" w:hanging="283"/>
        <w:jc w:val="both"/>
        <w:rPr>
          <w:rFonts w:ascii="Arial" w:hAnsi="Arial" w:cs="Arial"/>
          <w:b/>
        </w:rPr>
      </w:pPr>
      <w:r w:rsidRPr="002D4E34">
        <w:rPr>
          <w:rFonts w:ascii="Arial" w:hAnsi="Arial" w:cs="Arial"/>
          <w:b/>
        </w:rPr>
        <w:t>Zasoby materialne – infrastruktura dydaktyczna</w:t>
      </w:r>
    </w:p>
    <w:p w14:paraId="55EC4ABE" w14:textId="61C45C5E" w:rsidR="002D4E34" w:rsidRPr="002D4E34" w:rsidRDefault="002D4E34" w:rsidP="002D4E34">
      <w:pPr>
        <w:spacing w:line="276" w:lineRule="auto"/>
        <w:ind w:left="709"/>
        <w:jc w:val="both"/>
        <w:rPr>
          <w:rFonts w:ascii="Arial" w:hAnsi="Arial" w:cs="Arial"/>
          <w:i/>
        </w:rPr>
      </w:pPr>
      <w:r w:rsidRPr="002D4E34">
        <w:rPr>
          <w:rFonts w:ascii="Arial" w:hAnsi="Arial" w:cs="Arial"/>
          <w:i/>
        </w:rPr>
        <w:t xml:space="preserve">Na potrzeby Podyplomowych Studiów </w:t>
      </w:r>
      <w:r w:rsidRPr="002D4E34">
        <w:rPr>
          <w:rFonts w:ascii="Arial" w:hAnsi="Arial" w:cs="Arial"/>
          <w:i/>
          <w:iCs/>
        </w:rPr>
        <w:t>Controlling w zarządzaniu przedsiębiorstwem</w:t>
      </w:r>
      <w:r w:rsidRPr="002D4E34">
        <w:rPr>
          <w:rFonts w:ascii="Arial" w:hAnsi="Arial" w:cs="Arial"/>
          <w:i/>
        </w:rPr>
        <w:t xml:space="preserve"> wykorzystywana jest nowoczesna infrastruktura dydaktyczna Wydziału Zarządzania – sale wyposażone w sprzęt multimedialny, dostosowane do prowadzenia wykładów oraz zajęć ćwiczeniowych. </w:t>
      </w:r>
      <w:r w:rsidR="00EC18B4">
        <w:rPr>
          <w:rFonts w:ascii="Arial" w:hAnsi="Arial" w:cs="Arial"/>
          <w:i/>
        </w:rPr>
        <w:t>Uczestnicy</w:t>
      </w:r>
      <w:r w:rsidRPr="002D4E34">
        <w:rPr>
          <w:rFonts w:ascii="Arial" w:hAnsi="Arial" w:cs="Arial"/>
          <w:i/>
        </w:rPr>
        <w:t xml:space="preserve"> mają możliwość korzystania z zasobów Biblioteki Ekonomicznej Uniwersytetu Gdańskiego.</w:t>
      </w:r>
    </w:p>
    <w:p w14:paraId="64FC3755" w14:textId="77777777" w:rsidR="002D4E34" w:rsidRPr="002D4E34" w:rsidRDefault="002D4E34" w:rsidP="002D4E34">
      <w:pPr>
        <w:spacing w:line="276" w:lineRule="auto"/>
        <w:jc w:val="both"/>
        <w:rPr>
          <w:rFonts w:ascii="Arial" w:hAnsi="Arial" w:cs="Arial"/>
        </w:rPr>
      </w:pPr>
    </w:p>
    <w:p w14:paraId="3AE3AFB1" w14:textId="77777777" w:rsidR="002D4E34" w:rsidRPr="002D4E34" w:rsidRDefault="002D4E34" w:rsidP="002D4E34">
      <w:pPr>
        <w:numPr>
          <w:ilvl w:val="0"/>
          <w:numId w:val="3"/>
        </w:numPr>
        <w:spacing w:line="276" w:lineRule="auto"/>
        <w:ind w:left="709" w:hanging="283"/>
        <w:jc w:val="both"/>
        <w:rPr>
          <w:rFonts w:ascii="Arial" w:hAnsi="Arial" w:cs="Arial"/>
          <w:b/>
        </w:rPr>
      </w:pPr>
      <w:r w:rsidRPr="002D4E34">
        <w:rPr>
          <w:rFonts w:ascii="Arial" w:hAnsi="Arial" w:cs="Arial"/>
          <w:b/>
        </w:rPr>
        <w:t xml:space="preserve">Działania związane z zapewnianiem jakości kształcenia: </w:t>
      </w:r>
    </w:p>
    <w:p w14:paraId="04276BB2" w14:textId="4BD7DDC9" w:rsidR="002D4E34" w:rsidRPr="002D4E34" w:rsidRDefault="002D4E34" w:rsidP="002D4E34">
      <w:pPr>
        <w:pStyle w:val="Zwykytekst"/>
        <w:spacing w:line="276" w:lineRule="auto"/>
        <w:ind w:left="709"/>
        <w:jc w:val="both"/>
        <w:rPr>
          <w:rFonts w:ascii="Arial" w:hAnsi="Arial" w:cs="Arial"/>
          <w:b/>
          <w:sz w:val="22"/>
          <w:szCs w:val="22"/>
        </w:rPr>
      </w:pPr>
      <w:r w:rsidRPr="002D4E34">
        <w:rPr>
          <w:rFonts w:ascii="Arial" w:eastAsia="Times New Roman" w:hAnsi="Arial" w:cs="Arial"/>
          <w:i/>
          <w:sz w:val="24"/>
          <w:szCs w:val="24"/>
          <w:lang w:val="pl-PL"/>
        </w:rPr>
        <w:t>Kierownik Podyplomowych Studiów</w:t>
      </w:r>
      <w:r w:rsidRPr="002D4E34">
        <w:rPr>
          <w:rFonts w:ascii="Arial" w:eastAsia="Times New Roman" w:hAnsi="Arial" w:cs="Arial"/>
          <w:sz w:val="24"/>
          <w:szCs w:val="24"/>
          <w:lang w:val="pl-PL"/>
        </w:rPr>
        <w:t xml:space="preserve"> </w:t>
      </w:r>
      <w:r w:rsidRPr="002D4E34">
        <w:rPr>
          <w:rFonts w:ascii="Arial" w:eastAsia="Times New Roman" w:hAnsi="Arial" w:cs="Arial"/>
          <w:i/>
          <w:sz w:val="24"/>
          <w:szCs w:val="24"/>
          <w:lang w:val="pl-PL"/>
        </w:rPr>
        <w:t xml:space="preserve">Controlling w zarządzaniu przedsiębiorstwem monitoruje potrzeby rynku pracy oraz ofertę konkurencyjnych uczelni oferujących studia podyplomowe w podobnym zakresie. Będąc w stałym kontakcie ze słuchaczami pozyskuje informacje zwrotne dotyczące ich oczekiwań oraz oceny jakości kształcenia. W czasie pierwszych zajęć słuchacze wypełniają ankietę, w której opisują m.in. swoje oczekiwania oraz dotychczasowe doświadczenia związane z controllingiem w </w:t>
      </w:r>
      <w:r w:rsidRPr="002D4E34">
        <w:rPr>
          <w:rFonts w:ascii="Arial" w:eastAsia="Times New Roman" w:hAnsi="Arial" w:cs="Arial"/>
          <w:i/>
          <w:sz w:val="24"/>
          <w:szCs w:val="24"/>
          <w:lang w:val="pl-PL"/>
        </w:rPr>
        <w:lastRenderedPageBreak/>
        <w:t>zarzadzaniu przedsiębiorstwem. Wyniki ankiety są przekazywane prowadzącym zajęcia, dzięki czemu możliwe jest dostosowywanie treści zajęć do specyfiki danej grupy. Na zakończenie każdego semestru słuchacze wypełniają ankietę oceny jakości zajęć. Jej wyniki są analizowane przez kierownika studiów i są podstawą do działań korygujących w programie studiów oraz obsadzie kadrowej.</w:t>
      </w:r>
    </w:p>
    <w:sectPr w:rsidR="002D4E34" w:rsidRPr="002D4E34">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05BDB3" w14:textId="77777777" w:rsidR="001E25FB" w:rsidRDefault="001E25FB" w:rsidP="00E16082">
      <w:r>
        <w:separator/>
      </w:r>
    </w:p>
  </w:endnote>
  <w:endnote w:type="continuationSeparator" w:id="0">
    <w:p w14:paraId="3A5772B9" w14:textId="77777777" w:rsidR="001E25FB" w:rsidRDefault="001E25FB" w:rsidP="00E16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onsolas">
    <w:panose1 w:val="020B0609020204030204"/>
    <w:charset w:val="EE"/>
    <w:family w:val="modern"/>
    <w:pitch w:val="fixed"/>
    <w:sig w:usb0="E00006FF" w:usb1="0000FCFF" w:usb2="00000001"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024736" w14:textId="77777777" w:rsidR="001E25FB" w:rsidRDefault="001E25FB" w:rsidP="00E16082">
      <w:r>
        <w:separator/>
      </w:r>
    </w:p>
  </w:footnote>
  <w:footnote w:type="continuationSeparator" w:id="0">
    <w:p w14:paraId="6604A006" w14:textId="77777777" w:rsidR="001E25FB" w:rsidRDefault="001E25FB" w:rsidP="00E160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113B8B" w14:textId="468F09D5" w:rsidR="00E16082" w:rsidRPr="0050771F" w:rsidRDefault="0050771F" w:rsidP="00E16082">
    <w:pPr>
      <w:pStyle w:val="Nagwek"/>
      <w:jc w:val="right"/>
      <w:rPr>
        <w:rFonts w:ascii="Arial" w:hAnsi="Arial" w:cs="Arial"/>
        <w:i/>
        <w:iCs/>
        <w:sz w:val="20"/>
        <w:szCs w:val="20"/>
      </w:rPr>
    </w:pPr>
    <w:r>
      <w:rPr>
        <w:rFonts w:ascii="Arial" w:hAnsi="Arial" w:cs="Arial"/>
        <w:i/>
        <w:iCs/>
        <w:sz w:val="20"/>
        <w:szCs w:val="20"/>
      </w:rPr>
      <w:t>Z</w:t>
    </w:r>
    <w:r w:rsidR="00E16082" w:rsidRPr="0050771F">
      <w:rPr>
        <w:rFonts w:ascii="Arial" w:hAnsi="Arial" w:cs="Arial"/>
        <w:i/>
        <w:iCs/>
        <w:sz w:val="20"/>
        <w:szCs w:val="20"/>
      </w:rPr>
      <w:t xml:space="preserve">ałącznik nr 1 do zarządzenia Rektora UG nr </w:t>
    </w:r>
    <w:r w:rsidR="002738DA">
      <w:rPr>
        <w:rFonts w:ascii="Arial" w:hAnsi="Arial" w:cs="Arial"/>
        <w:i/>
        <w:iCs/>
        <w:sz w:val="20"/>
        <w:szCs w:val="20"/>
      </w:rPr>
      <w:t>98</w:t>
    </w:r>
    <w:r w:rsidR="00E16082" w:rsidRPr="0050771F">
      <w:rPr>
        <w:rFonts w:ascii="Arial" w:hAnsi="Arial" w:cs="Arial"/>
        <w:i/>
        <w:iCs/>
        <w:sz w:val="20"/>
        <w:szCs w:val="20"/>
      </w:rPr>
      <w:t>/R/24</w:t>
    </w:r>
  </w:p>
  <w:p w14:paraId="4C4EDA7E" w14:textId="77777777" w:rsidR="00E16082" w:rsidRPr="00E16082" w:rsidRDefault="00E16082" w:rsidP="00E16082">
    <w:pPr>
      <w:pStyle w:val="Nagwek"/>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3E03FC"/>
    <w:multiLevelType w:val="hybridMultilevel"/>
    <w:tmpl w:val="D22A11A2"/>
    <w:lvl w:ilvl="0" w:tplc="24D8F7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8011CBA"/>
    <w:multiLevelType w:val="hybridMultilevel"/>
    <w:tmpl w:val="C40E09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C146909"/>
    <w:multiLevelType w:val="hybridMultilevel"/>
    <w:tmpl w:val="D6B45582"/>
    <w:lvl w:ilvl="0" w:tplc="AE626E94">
      <w:start w:val="1"/>
      <w:numFmt w:val="decimal"/>
      <w:lvlText w:val="%1)"/>
      <w:lvlJc w:val="left"/>
      <w:pPr>
        <w:ind w:left="1069" w:hanging="360"/>
      </w:pPr>
      <w:rPr>
        <w:i/>
        <w:i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55D87A9D"/>
    <w:multiLevelType w:val="hybridMultilevel"/>
    <w:tmpl w:val="BD10B9FE"/>
    <w:lvl w:ilvl="0" w:tplc="24D8F7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6588359">
    <w:abstractNumId w:val="1"/>
  </w:num>
  <w:num w:numId="2" w16cid:durableId="147209156">
    <w:abstractNumId w:val="0"/>
  </w:num>
  <w:num w:numId="3" w16cid:durableId="1588658329">
    <w:abstractNumId w:val="3"/>
  </w:num>
  <w:num w:numId="4" w16cid:durableId="21307837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082"/>
    <w:rsid w:val="000E3BF9"/>
    <w:rsid w:val="00113D37"/>
    <w:rsid w:val="00120A4B"/>
    <w:rsid w:val="00174BD9"/>
    <w:rsid w:val="001C3C14"/>
    <w:rsid w:val="001D6F08"/>
    <w:rsid w:val="001E25FB"/>
    <w:rsid w:val="00244CAA"/>
    <w:rsid w:val="002738DA"/>
    <w:rsid w:val="002D4E34"/>
    <w:rsid w:val="003311D5"/>
    <w:rsid w:val="004C5CEF"/>
    <w:rsid w:val="0050771F"/>
    <w:rsid w:val="005F206E"/>
    <w:rsid w:val="00616344"/>
    <w:rsid w:val="0061683F"/>
    <w:rsid w:val="00752CBF"/>
    <w:rsid w:val="00756B15"/>
    <w:rsid w:val="007745B3"/>
    <w:rsid w:val="008A3D6C"/>
    <w:rsid w:val="008D29C7"/>
    <w:rsid w:val="00A41412"/>
    <w:rsid w:val="00A6495C"/>
    <w:rsid w:val="00A76C0D"/>
    <w:rsid w:val="00AC3981"/>
    <w:rsid w:val="00AD09F3"/>
    <w:rsid w:val="00AF0DFC"/>
    <w:rsid w:val="00B07E86"/>
    <w:rsid w:val="00E16082"/>
    <w:rsid w:val="00E36815"/>
    <w:rsid w:val="00E65B22"/>
    <w:rsid w:val="00EC18B4"/>
    <w:rsid w:val="00FF0621"/>
    <w:rsid w:val="00FF4B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C1DDD"/>
  <w15:chartTrackingRefBased/>
  <w15:docId w15:val="{247006BB-3C2C-423D-A827-888FAD81A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6082"/>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E1608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E1608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E16082"/>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E16082"/>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E16082"/>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E16082"/>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16082"/>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16082"/>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16082"/>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16082"/>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E16082"/>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E16082"/>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E16082"/>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E16082"/>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E1608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1608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1608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16082"/>
    <w:rPr>
      <w:rFonts w:eastAsiaTheme="majorEastAsia" w:cstheme="majorBidi"/>
      <w:color w:val="272727" w:themeColor="text1" w:themeTint="D8"/>
    </w:rPr>
  </w:style>
  <w:style w:type="paragraph" w:styleId="Tytu">
    <w:name w:val="Title"/>
    <w:basedOn w:val="Normalny"/>
    <w:next w:val="Normalny"/>
    <w:link w:val="TytuZnak"/>
    <w:uiPriority w:val="10"/>
    <w:qFormat/>
    <w:rsid w:val="00E16082"/>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1608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1608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1608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16082"/>
    <w:pPr>
      <w:spacing w:before="160"/>
      <w:jc w:val="center"/>
    </w:pPr>
    <w:rPr>
      <w:i/>
      <w:iCs/>
      <w:color w:val="404040" w:themeColor="text1" w:themeTint="BF"/>
    </w:rPr>
  </w:style>
  <w:style w:type="character" w:customStyle="1" w:styleId="CytatZnak">
    <w:name w:val="Cytat Znak"/>
    <w:basedOn w:val="Domylnaczcionkaakapitu"/>
    <w:link w:val="Cytat"/>
    <w:uiPriority w:val="29"/>
    <w:rsid w:val="00E16082"/>
    <w:rPr>
      <w:i/>
      <w:iCs/>
      <w:color w:val="404040" w:themeColor="text1" w:themeTint="BF"/>
    </w:rPr>
  </w:style>
  <w:style w:type="paragraph" w:styleId="Akapitzlist">
    <w:name w:val="List Paragraph"/>
    <w:basedOn w:val="Normalny"/>
    <w:uiPriority w:val="34"/>
    <w:qFormat/>
    <w:rsid w:val="00E16082"/>
    <w:pPr>
      <w:ind w:left="720"/>
      <w:contextualSpacing/>
    </w:pPr>
  </w:style>
  <w:style w:type="character" w:styleId="Wyrnienieintensywne">
    <w:name w:val="Intense Emphasis"/>
    <w:basedOn w:val="Domylnaczcionkaakapitu"/>
    <w:uiPriority w:val="21"/>
    <w:qFormat/>
    <w:rsid w:val="00E16082"/>
    <w:rPr>
      <w:i/>
      <w:iCs/>
      <w:color w:val="0F4761" w:themeColor="accent1" w:themeShade="BF"/>
    </w:rPr>
  </w:style>
  <w:style w:type="paragraph" w:styleId="Cytatintensywny">
    <w:name w:val="Intense Quote"/>
    <w:basedOn w:val="Normalny"/>
    <w:next w:val="Normalny"/>
    <w:link w:val="CytatintensywnyZnak"/>
    <w:uiPriority w:val="30"/>
    <w:qFormat/>
    <w:rsid w:val="00E1608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E16082"/>
    <w:rPr>
      <w:i/>
      <w:iCs/>
      <w:color w:val="0F4761" w:themeColor="accent1" w:themeShade="BF"/>
    </w:rPr>
  </w:style>
  <w:style w:type="character" w:styleId="Odwoanieintensywne">
    <w:name w:val="Intense Reference"/>
    <w:basedOn w:val="Domylnaczcionkaakapitu"/>
    <w:uiPriority w:val="32"/>
    <w:qFormat/>
    <w:rsid w:val="00E16082"/>
    <w:rPr>
      <w:b/>
      <w:bCs/>
      <w:smallCaps/>
      <w:color w:val="0F4761" w:themeColor="accent1" w:themeShade="BF"/>
      <w:spacing w:val="5"/>
    </w:rPr>
  </w:style>
  <w:style w:type="paragraph" w:styleId="Zwykytekst">
    <w:name w:val="Plain Text"/>
    <w:basedOn w:val="Normalny"/>
    <w:link w:val="ZwykytekstZnak"/>
    <w:uiPriority w:val="99"/>
    <w:unhideWhenUsed/>
    <w:rsid w:val="00E16082"/>
    <w:rPr>
      <w:rFonts w:ascii="Consolas" w:eastAsia="Calibri" w:hAnsi="Consolas"/>
      <w:sz w:val="21"/>
      <w:szCs w:val="21"/>
      <w:lang w:val="x-none"/>
    </w:rPr>
  </w:style>
  <w:style w:type="character" w:customStyle="1" w:styleId="ZwykytekstZnak">
    <w:name w:val="Zwykły tekst Znak"/>
    <w:basedOn w:val="Domylnaczcionkaakapitu"/>
    <w:link w:val="Zwykytekst"/>
    <w:uiPriority w:val="99"/>
    <w:rsid w:val="00E16082"/>
    <w:rPr>
      <w:rFonts w:ascii="Consolas" w:eastAsia="Calibri" w:hAnsi="Consolas" w:cs="Times New Roman"/>
      <w:kern w:val="0"/>
      <w:sz w:val="21"/>
      <w:szCs w:val="21"/>
      <w:lang w:val="x-none" w:eastAsia="pl-PL"/>
      <w14:ligatures w14:val="none"/>
    </w:rPr>
  </w:style>
  <w:style w:type="character" w:styleId="Odwoaniedokomentarza">
    <w:name w:val="annotation reference"/>
    <w:uiPriority w:val="99"/>
    <w:semiHidden/>
    <w:unhideWhenUsed/>
    <w:rsid w:val="00E16082"/>
    <w:rPr>
      <w:sz w:val="16"/>
      <w:szCs w:val="16"/>
    </w:rPr>
  </w:style>
  <w:style w:type="character" w:styleId="Uwydatnienie">
    <w:name w:val="Emphasis"/>
    <w:uiPriority w:val="20"/>
    <w:qFormat/>
    <w:rsid w:val="00E16082"/>
    <w:rPr>
      <w:i/>
      <w:iCs/>
    </w:rPr>
  </w:style>
  <w:style w:type="paragraph" w:styleId="NormalnyWeb">
    <w:name w:val="Normal (Web)"/>
    <w:basedOn w:val="Normalny"/>
    <w:uiPriority w:val="99"/>
    <w:unhideWhenUsed/>
    <w:rsid w:val="00E16082"/>
    <w:pPr>
      <w:spacing w:before="100" w:beforeAutospacing="1" w:after="100" w:afterAutospacing="1"/>
    </w:pPr>
  </w:style>
  <w:style w:type="paragraph" w:styleId="Bezodstpw">
    <w:name w:val="No Spacing"/>
    <w:uiPriority w:val="1"/>
    <w:qFormat/>
    <w:rsid w:val="00E16082"/>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
    <w:name w:val="header"/>
    <w:basedOn w:val="Normalny"/>
    <w:link w:val="NagwekZnak"/>
    <w:uiPriority w:val="99"/>
    <w:unhideWhenUsed/>
    <w:rsid w:val="00E16082"/>
    <w:pPr>
      <w:tabs>
        <w:tab w:val="center" w:pos="4536"/>
        <w:tab w:val="right" w:pos="9072"/>
      </w:tabs>
    </w:pPr>
  </w:style>
  <w:style w:type="character" w:customStyle="1" w:styleId="NagwekZnak">
    <w:name w:val="Nagłówek Znak"/>
    <w:basedOn w:val="Domylnaczcionkaakapitu"/>
    <w:link w:val="Nagwek"/>
    <w:uiPriority w:val="99"/>
    <w:rsid w:val="00E16082"/>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E16082"/>
    <w:pPr>
      <w:tabs>
        <w:tab w:val="center" w:pos="4536"/>
        <w:tab w:val="right" w:pos="9072"/>
      </w:tabs>
    </w:pPr>
  </w:style>
  <w:style w:type="character" w:customStyle="1" w:styleId="StopkaZnak">
    <w:name w:val="Stopka Znak"/>
    <w:basedOn w:val="Domylnaczcionkaakapitu"/>
    <w:link w:val="Stopka"/>
    <w:uiPriority w:val="99"/>
    <w:rsid w:val="00E16082"/>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39844">
      <w:bodyDiv w:val="1"/>
      <w:marLeft w:val="0"/>
      <w:marRight w:val="0"/>
      <w:marTop w:val="0"/>
      <w:marBottom w:val="0"/>
      <w:divBdr>
        <w:top w:val="none" w:sz="0" w:space="0" w:color="auto"/>
        <w:left w:val="none" w:sz="0" w:space="0" w:color="auto"/>
        <w:bottom w:val="none" w:sz="0" w:space="0" w:color="auto"/>
        <w:right w:val="none" w:sz="0" w:space="0" w:color="auto"/>
      </w:divBdr>
    </w:div>
    <w:div w:id="504975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4</Pages>
  <Words>982</Words>
  <Characters>5897</Characters>
  <Application>Microsoft Office Word</Application>
  <DocSecurity>0</DocSecurity>
  <Lines>49</Lines>
  <Paragraphs>13</Paragraphs>
  <ScaleCrop>false</ScaleCrop>
  <Company/>
  <LinksUpToDate>false</LinksUpToDate>
  <CharactersWithSpaces>6866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malgorzata.kaminska@it.ug</dc:creator>
  <cp:keywords/>
  <dc:description/>
  <cp:lastModifiedBy>Kamila Stańczak</cp:lastModifiedBy>
  <cp:revision>13</cp:revision>
  <dcterms:created xsi:type="dcterms:W3CDTF">2025-01-20T10:48:00Z</dcterms:created>
  <dcterms:modified xsi:type="dcterms:W3CDTF">2025-02-09T11:50:00Z</dcterms:modified>
</cp:coreProperties>
</file>