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240" w:lineRule="auto"/>
        <w:jc w:val="center"/>
        <w:rPr>
          <w:rFonts w:ascii="Times New Roman" w:cs="Times New Roman" w:hAnsi="Times New Roman" w:eastAsia="Times New Roman"/>
          <w:b w:val="1"/>
          <w:bCs w:val="1"/>
          <w:sz w:val="22"/>
          <w:szCs w:val="22"/>
          <w:lang w:val="en-US"/>
        </w:rPr>
      </w:pPr>
    </w:p>
    <w:p>
      <w:pPr>
        <w:pStyle w:val="Default"/>
        <w:spacing w:line="240" w:lineRule="auto"/>
        <w:jc w:val="center"/>
        <w:rPr>
          <w:rFonts w:ascii="Times New Roman" w:cs="Times New Roman" w:hAnsi="Times New Roman" w:eastAsia="Times New Roman"/>
          <w:b w:val="1"/>
          <w:bCs w:val="1"/>
          <w:sz w:val="22"/>
          <w:szCs w:val="22"/>
          <w:lang w:val="en-US"/>
        </w:rPr>
      </w:pPr>
      <w:r>
        <w:rPr>
          <w:rFonts w:ascii="Times New Roman" w:hAnsi="Times New Roman"/>
          <w:b w:val="1"/>
          <w:bCs w:val="1"/>
          <w:sz w:val="22"/>
          <w:szCs w:val="22"/>
          <w:rtl w:val="0"/>
          <w:lang w:val="en-US"/>
        </w:rPr>
        <w:t>CONTRACT</w:t>
      </w:r>
    </w:p>
    <w:p>
      <w:pPr>
        <w:pStyle w:val="Default"/>
        <w:spacing w:line="240" w:lineRule="auto"/>
        <w:jc w:val="center"/>
        <w:rPr>
          <w:rFonts w:ascii="Times New Roman" w:cs="Times New Roman" w:hAnsi="Times New Roman" w:eastAsia="Times New Roman"/>
          <w:b w:val="1"/>
          <w:bCs w:val="1"/>
          <w:sz w:val="22"/>
          <w:szCs w:val="22"/>
          <w:lang w:val="en-US"/>
        </w:rPr>
      </w:pPr>
      <w:r>
        <w:rPr>
          <w:rFonts w:ascii="Times New Roman" w:hAnsi="Times New Roman"/>
          <w:b w:val="1"/>
          <w:bCs w:val="1"/>
          <w:sz w:val="22"/>
          <w:szCs w:val="22"/>
          <w:rtl w:val="0"/>
          <w:lang w:val="en-US"/>
        </w:rPr>
        <w:t>concerning conditions for payment for university doctoral courses of study and educational services rendered by the University of Gda</w:t>
      </w:r>
      <w:r>
        <w:rPr>
          <w:rFonts w:ascii="Times New Roman" w:hAnsi="Times New Roman" w:hint="default"/>
          <w:b w:val="1"/>
          <w:bCs w:val="1"/>
          <w:sz w:val="22"/>
          <w:szCs w:val="22"/>
          <w:rtl w:val="0"/>
          <w:lang w:val="en-US"/>
        </w:rPr>
        <w:t>ń</w:t>
      </w:r>
      <w:r>
        <w:rPr>
          <w:rFonts w:ascii="Times New Roman" w:hAnsi="Times New Roman"/>
          <w:b w:val="1"/>
          <w:bCs w:val="1"/>
          <w:sz w:val="22"/>
          <w:szCs w:val="22"/>
          <w:rtl w:val="0"/>
          <w:lang w:val="en-US"/>
        </w:rPr>
        <w:t>sk to non-Polish citizens</w:t>
      </w:r>
    </w:p>
    <w:p>
      <w:pPr>
        <w:pStyle w:val="Default"/>
        <w:spacing w:line="240" w:lineRule="auto"/>
        <w:jc w:val="center"/>
        <w:rPr>
          <w:rFonts w:ascii="Times New Roman" w:cs="Times New Roman" w:hAnsi="Times New Roman" w:eastAsia="Times New Roman"/>
          <w:sz w:val="22"/>
          <w:szCs w:val="22"/>
          <w:lang w:val="en-US"/>
        </w:rPr>
      </w:pPr>
      <w:r>
        <w:rPr>
          <w:rFonts w:ascii="Times New Roman" w:hAnsi="Times New Roman"/>
          <w:b w:val="1"/>
          <w:bCs w:val="1"/>
          <w:sz w:val="22"/>
          <w:szCs w:val="22"/>
          <w:rtl w:val="0"/>
          <w:lang w:val="en-US"/>
        </w:rPr>
        <w:t xml:space="preserve"> admitted as fee-paying students by decision of the Rector</w:t>
      </w:r>
    </w:p>
    <w:p>
      <w:pPr>
        <w:pStyle w:val="Default"/>
        <w:spacing w:line="240" w:lineRule="auto"/>
        <w:rPr>
          <w:rFonts w:ascii="Times New Roman" w:cs="Times New Roman" w:hAnsi="Times New Roman" w:eastAsia="Times New Roman"/>
          <w:sz w:val="22"/>
          <w:szCs w:val="22"/>
          <w:lang w:val="en-US"/>
        </w:rPr>
      </w:pPr>
    </w:p>
    <w:p>
      <w:pPr>
        <w:pStyle w:val="Default"/>
        <w:spacing w:line="240" w:lineRule="auto"/>
        <w:rPr>
          <w:rFonts w:ascii="Times New Roman" w:cs="Times New Roman" w:hAnsi="Times New Roman" w:eastAsia="Times New Roman"/>
          <w:sz w:val="22"/>
          <w:szCs w:val="22"/>
          <w:lang w:val="en-US"/>
        </w:rPr>
      </w:pPr>
    </w:p>
    <w:p>
      <w:pPr>
        <w:pStyle w:val="Heading 1"/>
        <w:spacing w:line="240"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This Contract is entered into on ...............................................(date), in Gda</w:t>
      </w:r>
      <w:r>
        <w:rPr>
          <w:rFonts w:ascii="Times New Roman" w:hAnsi="Times New Roman" w:hint="default"/>
          <w:b w:val="0"/>
          <w:bCs w:val="0"/>
          <w:i w:val="0"/>
          <w:iCs w:val="0"/>
          <w:sz w:val="22"/>
          <w:szCs w:val="22"/>
          <w:rtl w:val="0"/>
          <w:lang w:val="en-US"/>
        </w:rPr>
        <w:t>ń</w:t>
      </w:r>
      <w:r>
        <w:rPr>
          <w:rFonts w:ascii="Times New Roman" w:hAnsi="Times New Roman"/>
          <w:b w:val="0"/>
          <w:bCs w:val="0"/>
          <w:i w:val="0"/>
          <w:iCs w:val="0"/>
          <w:sz w:val="22"/>
          <w:szCs w:val="22"/>
          <w:rtl w:val="0"/>
          <w:lang w:val="en-US"/>
        </w:rPr>
        <w:t>sk, between the parties:</w:t>
      </w:r>
      <w:r>
        <w:rPr>
          <w:rFonts w:ascii="Times New Roman" w:hAnsi="Times New Roman"/>
          <w:b w:val="0"/>
          <w:bCs w:val="0"/>
          <w:i w:val="0"/>
          <w:iCs w:val="0"/>
          <w:sz w:val="22"/>
          <w:szCs w:val="22"/>
          <w:rtl w:val="0"/>
          <w:lang w:val="en-US"/>
        </w:rPr>
        <w:t xml:space="preserve">            </w:t>
      </w:r>
    </w:p>
    <w:p>
      <w:pPr>
        <w:pStyle w:val="Heading 1"/>
        <w:spacing w:line="240"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Ms./Mrs./Mr.* ....................................................</w:t>
      </w:r>
      <w:r>
        <w:rPr>
          <w:rFonts w:ascii="Times New Roman" w:hAnsi="Times New Roman" w:hint="default"/>
          <w:b w:val="0"/>
          <w:bCs w:val="0"/>
          <w:i w:val="0"/>
          <w:iCs w:val="0"/>
          <w:sz w:val="22"/>
          <w:szCs w:val="22"/>
          <w:rtl w:val="0"/>
          <w:lang w:val="en-US"/>
        </w:rPr>
        <w:t>………………………</w:t>
      </w:r>
      <w:r>
        <w:rPr>
          <w:rFonts w:ascii="Times New Roman" w:hAnsi="Times New Roman"/>
          <w:b w:val="0"/>
          <w:bCs w:val="0"/>
          <w:i w:val="0"/>
          <w:iCs w:val="0"/>
          <w:sz w:val="22"/>
          <w:szCs w:val="22"/>
          <w:rtl w:val="0"/>
          <w:lang w:val="en-US"/>
        </w:rPr>
        <w:t xml:space="preserve">.................................. </w:t>
      </w:r>
    </w:p>
    <w:p>
      <w:pPr>
        <w:pStyle w:val="Heading 1"/>
        <w:spacing w:line="240"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details from identification document:</w:t>
      </w:r>
    </w:p>
    <w:p>
      <w:pPr>
        <w:pStyle w:val="Heading 1"/>
        <w:spacing w:line="240"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w:t>
      </w:r>
      <w:r>
        <w:rPr>
          <w:rFonts w:ascii="Times New Roman" w:hAnsi="Times New Roman" w:hint="default"/>
          <w:b w:val="0"/>
          <w:bCs w:val="0"/>
          <w:i w:val="0"/>
          <w:iCs w:val="0"/>
          <w:sz w:val="22"/>
          <w:szCs w:val="22"/>
          <w:rtl w:val="0"/>
          <w:lang w:val="en-US"/>
        </w:rPr>
        <w:t>………………………</w:t>
      </w:r>
      <w:r>
        <w:rPr>
          <w:rFonts w:ascii="Times New Roman" w:hAnsi="Times New Roman"/>
          <w:b w:val="0"/>
          <w:bCs w:val="0"/>
          <w:i w:val="0"/>
          <w:iCs w:val="0"/>
          <w:sz w:val="22"/>
          <w:szCs w:val="22"/>
          <w:rtl w:val="0"/>
          <w:lang w:val="en-US"/>
        </w:rPr>
        <w:t>...........................................................,</w:t>
      </w:r>
    </w:p>
    <w:p>
      <w:pPr>
        <w:pStyle w:val="Heading 1"/>
        <w:spacing w:line="240"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address for correspondence:</w:t>
      </w:r>
    </w:p>
    <w:p>
      <w:pPr>
        <w:pStyle w:val="Heading 1"/>
        <w:spacing w:line="240"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 xml:space="preserve"> ............................................................................................................</w:t>
      </w:r>
      <w:r>
        <w:rPr>
          <w:rFonts w:ascii="Times New Roman" w:hAnsi="Times New Roman" w:hint="default"/>
          <w:b w:val="0"/>
          <w:bCs w:val="0"/>
          <w:i w:val="0"/>
          <w:iCs w:val="0"/>
          <w:sz w:val="22"/>
          <w:szCs w:val="22"/>
          <w:rtl w:val="0"/>
          <w:lang w:val="en-US"/>
        </w:rPr>
        <w:t>………………………</w:t>
      </w:r>
      <w:r>
        <w:rPr>
          <w:rFonts w:ascii="Times New Roman" w:hAnsi="Times New Roman"/>
          <w:b w:val="0"/>
          <w:bCs w:val="0"/>
          <w:i w:val="0"/>
          <w:iCs w:val="0"/>
          <w:sz w:val="22"/>
          <w:szCs w:val="22"/>
          <w:rtl w:val="0"/>
          <w:lang w:val="en-US"/>
        </w:rPr>
        <w:t xml:space="preserve">....., </w:t>
      </w:r>
    </w:p>
    <w:p>
      <w:pPr>
        <w:pStyle w:val="Heading 1"/>
        <w:spacing w:line="240"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 xml:space="preserve">who </w:t>
      </w:r>
      <w:r>
        <w:rPr>
          <w:rFonts w:ascii="Times New Roman" w:hAnsi="Times New Roman"/>
          <w:b w:val="0"/>
          <w:bCs w:val="0"/>
          <w:i w:val="0"/>
          <w:iCs w:val="0"/>
          <w:sz w:val="22"/>
          <w:szCs w:val="22"/>
          <w:rtl w:val="0"/>
          <w:lang w:val="en-US"/>
        </w:rPr>
        <w:t xml:space="preserve">is </w:t>
      </w:r>
      <w:r>
        <w:rPr>
          <w:rFonts w:ascii="Times New Roman" w:hAnsi="Times New Roman"/>
          <w:b w:val="0"/>
          <w:bCs w:val="0"/>
          <w:i w:val="0"/>
          <w:iCs w:val="0"/>
          <w:sz w:val="22"/>
          <w:szCs w:val="22"/>
          <w:rtl w:val="0"/>
          <w:lang w:val="en-US"/>
        </w:rPr>
        <w:t>enrolling in a course of study in the Faculty of</w:t>
      </w:r>
      <w:r>
        <w:rPr>
          <w:rFonts w:ascii="Times New Roman" w:hAnsi="Times New Roman" w:hint="default"/>
          <w:b w:val="0"/>
          <w:bCs w:val="0"/>
          <w:i w:val="0"/>
          <w:iCs w:val="0"/>
          <w:sz w:val="22"/>
          <w:szCs w:val="22"/>
          <w:rtl w:val="0"/>
          <w:lang w:val="en-US"/>
        </w:rPr>
        <w:t>…………………………………………</w:t>
      </w:r>
      <w:r>
        <w:rPr>
          <w:rFonts w:ascii="Times New Roman" w:hAnsi="Times New Roman"/>
          <w:b w:val="0"/>
          <w:bCs w:val="0"/>
          <w:i w:val="0"/>
          <w:iCs w:val="0"/>
          <w:sz w:val="22"/>
          <w:szCs w:val="22"/>
          <w:rtl w:val="0"/>
          <w:lang w:val="en-US"/>
        </w:rPr>
        <w:t>.</w:t>
      </w:r>
    </w:p>
    <w:p>
      <w:pPr>
        <w:pStyle w:val="Default"/>
        <w:spacing w:line="240" w:lineRule="auto"/>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 xml:space="preserve">in the </w:t>
      </w:r>
      <w:r>
        <w:rPr>
          <w:rFonts w:ascii="Times New Roman" w:hAnsi="Times New Roman"/>
          <w:sz w:val="22"/>
          <w:szCs w:val="22"/>
          <w:rtl w:val="0"/>
          <w:lang w:val="en-US"/>
        </w:rPr>
        <w:t>Faculty</w:t>
      </w:r>
      <w:r>
        <w:rPr>
          <w:rFonts w:ascii="Times New Roman" w:hAnsi="Times New Roman"/>
          <w:sz w:val="22"/>
          <w:szCs w:val="22"/>
          <w:rtl w:val="0"/>
          <w:lang w:val="en-US"/>
        </w:rPr>
        <w:t xml:space="preserve"> of </w:t>
      </w:r>
      <w:r>
        <w:rPr>
          <w:rFonts w:ascii="Times New Roman" w:hAnsi="Times New Roman" w:hint="default"/>
          <w:sz w:val="22"/>
          <w:szCs w:val="22"/>
          <w:rtl w:val="0"/>
          <w:lang w:val="en-US"/>
        </w:rPr>
        <w:t>…………………………………………</w:t>
      </w:r>
      <w:r>
        <w:rPr>
          <w:rFonts w:ascii="Times New Roman" w:hAnsi="Times New Roman"/>
          <w:sz w:val="22"/>
          <w:szCs w:val="22"/>
          <w:rtl w:val="0"/>
          <w:lang w:val="en-US"/>
        </w:rPr>
        <w:t xml:space="preserve">, on </w:t>
      </w:r>
      <w:r>
        <w:rPr>
          <w:rFonts w:ascii="Times New Roman" w:hAnsi="Times New Roman"/>
          <w:sz w:val="22"/>
          <w:szCs w:val="22"/>
          <w:rtl w:val="0"/>
          <w:lang w:val="en-US"/>
        </w:rPr>
        <w:t>the</w:t>
      </w:r>
      <w:r>
        <w:rPr>
          <w:rFonts w:ascii="Times New Roman" w:hAnsi="Times New Roman"/>
          <w:sz w:val="22"/>
          <w:szCs w:val="22"/>
          <w:rtl w:val="0"/>
          <w:lang w:val="en-US"/>
        </w:rPr>
        <w:t xml:space="preserve"> basis</w:t>
      </w:r>
      <w:r>
        <w:rPr>
          <w:rFonts w:ascii="Times New Roman" w:hAnsi="Times New Roman"/>
          <w:sz w:val="22"/>
          <w:szCs w:val="22"/>
          <w:rtl w:val="0"/>
          <w:lang w:val="en-US"/>
        </w:rPr>
        <w:t xml:space="preserve"> of </w:t>
      </w:r>
      <w:r>
        <w:rPr>
          <w:rFonts w:ascii="Times New Roman" w:hAnsi="Times New Roman" w:hint="default"/>
          <w:sz w:val="22"/>
          <w:szCs w:val="22"/>
          <w:rtl w:val="0"/>
          <w:lang w:val="en-US"/>
        </w:rPr>
        <w:t>…………………………………</w:t>
      </w:r>
      <w:r>
        <w:rPr>
          <w:rFonts w:ascii="Times New Roman" w:hAnsi="Times New Roman"/>
          <w:sz w:val="22"/>
          <w:szCs w:val="22"/>
          <w:rtl w:val="0"/>
          <w:lang w:val="en-US"/>
        </w:rPr>
        <w:t>,</w:t>
      </w:r>
    </w:p>
    <w:p>
      <w:pPr>
        <w:pStyle w:val="Default"/>
        <w:spacing w:line="240" w:lineRule="auto"/>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 xml:space="preserve">grade-book number: </w:t>
      </w:r>
      <w:r>
        <w:rPr>
          <w:rFonts w:ascii="Times New Roman" w:hAnsi="Times New Roman" w:hint="default"/>
          <w:sz w:val="22"/>
          <w:szCs w:val="22"/>
          <w:rtl w:val="0"/>
          <w:lang w:val="en-US"/>
        </w:rPr>
        <w:t>………………………………………………………………………</w:t>
      </w:r>
      <w:r>
        <w:rPr>
          <w:rFonts w:ascii="Times New Roman" w:hAnsi="Times New Roman"/>
          <w:sz w:val="22"/>
          <w:szCs w:val="22"/>
          <w:rtl w:val="0"/>
          <w:lang w:val="en-US"/>
        </w:rPr>
        <w:t>,</w:t>
      </w:r>
    </w:p>
    <w:p>
      <w:pPr>
        <w:pStyle w:val="Heading 1"/>
        <w:spacing w:line="240" w:lineRule="auto"/>
        <w:jc w:val="both"/>
        <w:rPr>
          <w:rFonts w:ascii="Times New Roman" w:cs="Times New Roman" w:hAnsi="Times New Roman" w:eastAsia="Times New Roman"/>
          <w:b w:val="0"/>
          <w:bCs w:val="0"/>
          <w:i w:val="0"/>
          <w:iCs w:val="0"/>
          <w:sz w:val="22"/>
          <w:szCs w:val="22"/>
          <w:lang w:val="en-US"/>
        </w:rPr>
      </w:pPr>
    </w:p>
    <w:p>
      <w:pPr>
        <w:pStyle w:val="Heading 1"/>
        <w:spacing w:line="240"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 xml:space="preserve">further referred to as the </w:t>
      </w:r>
      <w:commentRangeStart w:id="0"/>
      <w:r>
        <w:rPr>
          <w:rFonts w:ascii="Times New Roman" w:hAnsi="Times New Roman"/>
          <w:b w:val="0"/>
          <w:bCs w:val="0"/>
          <w:i w:val="0"/>
          <w:iCs w:val="0"/>
          <w:sz w:val="22"/>
          <w:szCs w:val="22"/>
          <w:rtl w:val="0"/>
          <w:lang w:val="en-US"/>
        </w:rPr>
        <w:t>Student</w:t>
      </w:r>
      <w:commentRangeEnd w:id="0"/>
      <w:r>
        <w:commentReference w:id="0"/>
      </w:r>
      <w:r>
        <w:rPr>
          <w:rFonts w:ascii="Times New Roman" w:hAnsi="Times New Roman"/>
          <w:b w:val="0"/>
          <w:bCs w:val="0"/>
          <w:i w:val="0"/>
          <w:iCs w:val="0"/>
          <w:sz w:val="22"/>
          <w:szCs w:val="22"/>
          <w:rtl w:val="0"/>
          <w:lang w:val="en-US"/>
        </w:rPr>
        <w:t xml:space="preserve">, and </w:t>
      </w:r>
    </w:p>
    <w:p>
      <w:pPr>
        <w:pStyle w:val="Heading 1"/>
        <w:spacing w:line="240" w:lineRule="auto"/>
        <w:jc w:val="both"/>
        <w:rPr>
          <w:rFonts w:ascii="Times New Roman" w:cs="Times New Roman" w:hAnsi="Times New Roman" w:eastAsia="Times New Roman"/>
          <w:b w:val="0"/>
          <w:bCs w:val="0"/>
          <w:i w:val="0"/>
          <w:iCs w:val="0"/>
          <w:sz w:val="22"/>
          <w:szCs w:val="22"/>
          <w:lang w:val="en-US"/>
        </w:rPr>
      </w:pPr>
    </w:p>
    <w:p>
      <w:pPr>
        <w:pStyle w:val="Heading 1"/>
        <w:spacing w:line="240" w:lineRule="auto"/>
        <w:jc w:val="both"/>
        <w:rPr>
          <w:rFonts w:ascii="Times New Roman" w:cs="Times New Roman" w:hAnsi="Times New Roman" w:eastAsia="Times New Roman"/>
          <w:b w:val="0"/>
          <w:bCs w:val="0"/>
          <w:i w:val="0"/>
          <w:iCs w:val="0"/>
          <w:sz w:val="22"/>
          <w:szCs w:val="22"/>
          <w:lang w:val="en-US"/>
        </w:rPr>
      </w:pPr>
      <w:r>
        <w:rPr>
          <w:rFonts w:ascii="Times New Roman" w:hAnsi="Times New Roman"/>
          <w:b w:val="0"/>
          <w:bCs w:val="0"/>
          <w:i w:val="0"/>
          <w:iCs w:val="0"/>
          <w:sz w:val="22"/>
          <w:szCs w:val="22"/>
          <w:rtl w:val="0"/>
          <w:lang w:val="en-US"/>
        </w:rPr>
        <w:t>The University of Gda</w:t>
      </w:r>
      <w:r>
        <w:rPr>
          <w:rFonts w:ascii="Times New Roman" w:hAnsi="Times New Roman" w:hint="default"/>
          <w:b w:val="0"/>
          <w:bCs w:val="0"/>
          <w:i w:val="0"/>
          <w:iCs w:val="0"/>
          <w:sz w:val="22"/>
          <w:szCs w:val="22"/>
          <w:rtl w:val="0"/>
          <w:lang w:val="en-US"/>
        </w:rPr>
        <w:t>ń</w:t>
      </w:r>
      <w:r>
        <w:rPr>
          <w:rFonts w:ascii="Times New Roman" w:hAnsi="Times New Roman"/>
          <w:b w:val="0"/>
          <w:bCs w:val="0"/>
          <w:i w:val="0"/>
          <w:iCs w:val="0"/>
          <w:sz w:val="22"/>
          <w:szCs w:val="22"/>
          <w:rtl w:val="0"/>
          <w:lang w:val="en-US"/>
        </w:rPr>
        <w:t>sk, further referred to as the University, represented by:</w:t>
      </w:r>
    </w:p>
    <w:p>
      <w:pPr>
        <w:pStyle w:val="Heading 1"/>
        <w:spacing w:line="240" w:lineRule="auto"/>
        <w:jc w:val="both"/>
        <w:rPr>
          <w:rFonts w:ascii="Times New Roman" w:cs="Times New Roman" w:hAnsi="Times New Roman" w:eastAsia="Times New Roman"/>
          <w:sz w:val="22"/>
          <w:szCs w:val="22"/>
          <w:lang w:val="en-US"/>
        </w:rPr>
      </w:pPr>
      <w:r>
        <w:rPr>
          <w:rFonts w:ascii="Times New Roman" w:hAnsi="Times New Roman"/>
          <w:b w:val="0"/>
          <w:bCs w:val="0"/>
          <w:i w:val="0"/>
          <w:iCs w:val="0"/>
          <w:sz w:val="22"/>
          <w:szCs w:val="22"/>
          <w:rtl w:val="0"/>
          <w:lang w:val="en-US"/>
        </w:rPr>
        <w:t xml:space="preserve"> ................................................................................................</w:t>
      </w:r>
    </w:p>
    <w:p>
      <w:pPr>
        <w:pStyle w:val="Default"/>
        <w:spacing w:line="240" w:lineRule="auto"/>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who is authorized to make declarations on behalf of the University of Gda</w:t>
      </w:r>
      <w:r>
        <w:rPr>
          <w:rFonts w:ascii="Times New Roman" w:hAnsi="Times New Roman" w:hint="default"/>
          <w:sz w:val="22"/>
          <w:szCs w:val="22"/>
          <w:rtl w:val="0"/>
          <w:lang w:val="en-US"/>
        </w:rPr>
        <w:t>ń</w:t>
      </w:r>
      <w:r>
        <w:rPr>
          <w:rFonts w:ascii="Times New Roman" w:hAnsi="Times New Roman"/>
          <w:sz w:val="22"/>
          <w:szCs w:val="22"/>
          <w:rtl w:val="0"/>
          <w:lang w:val="en-US"/>
        </w:rPr>
        <w:t>sk by the Rector.</w:t>
      </w:r>
    </w:p>
    <w:p>
      <w:pPr>
        <w:pStyle w:val="Default"/>
        <w:spacing w:line="240" w:lineRule="auto"/>
        <w:ind w:right="36"/>
        <w:jc w:val="center"/>
        <w:rPr>
          <w:rFonts w:ascii="Times New Roman" w:cs="Times New Roman" w:hAnsi="Times New Roman" w:eastAsia="Times New Roman"/>
          <w:sz w:val="22"/>
          <w:szCs w:val="22"/>
          <w:lang w:val="en-US"/>
        </w:rPr>
      </w:pPr>
    </w:p>
    <w:p>
      <w:pPr>
        <w:pStyle w:val="Default"/>
        <w:spacing w:line="240" w:lineRule="auto"/>
        <w:ind w:right="36"/>
        <w:jc w:val="center"/>
        <w:rPr>
          <w:rFonts w:ascii="Times New Roman" w:cs="Times New Roman" w:hAnsi="Times New Roman" w:eastAsia="Times New Roman"/>
          <w:sz w:val="22"/>
          <w:szCs w:val="22"/>
          <w:lang w:val="en-US"/>
        </w:rPr>
      </w:pPr>
    </w:p>
    <w:p>
      <w:pPr>
        <w:pStyle w:val="Default"/>
        <w:spacing w:line="240" w:lineRule="auto"/>
        <w:ind w:right="36"/>
        <w:jc w:val="center"/>
        <w:rPr>
          <w:rFonts w:ascii="Times New Roman" w:cs="Times New Roman" w:hAnsi="Times New Roman" w:eastAsia="Times New Roman"/>
          <w:sz w:val="22"/>
          <w:szCs w:val="22"/>
          <w:lang w:val="en-US"/>
        </w:rPr>
      </w:pPr>
      <w:r>
        <w:rPr>
          <w:rFonts w:ascii="Times New Roman" w:hAnsi="Times New Roman" w:hint="default"/>
          <w:sz w:val="22"/>
          <w:szCs w:val="22"/>
          <w:rtl w:val="0"/>
          <w:lang w:val="en-US"/>
        </w:rPr>
        <w:t xml:space="preserve">§ </w:t>
      </w:r>
      <w:r>
        <w:rPr>
          <w:rFonts w:ascii="Times New Roman" w:hAnsi="Times New Roman"/>
          <w:sz w:val="22"/>
          <w:szCs w:val="22"/>
          <w:rtl w:val="0"/>
          <w:lang w:val="en-US"/>
        </w:rPr>
        <w:t>1</w:t>
      </w:r>
    </w:p>
    <w:p>
      <w:pPr>
        <w:pStyle w:val="Default"/>
        <w:spacing w:line="240" w:lineRule="auto"/>
        <w:ind w:right="36"/>
        <w:jc w:val="center"/>
        <w:rPr>
          <w:rFonts w:ascii="Times New Roman" w:cs="Times New Roman" w:hAnsi="Times New Roman" w:eastAsia="Times New Roman"/>
          <w:sz w:val="22"/>
          <w:szCs w:val="22"/>
          <w:lang w:val="en-US"/>
        </w:rPr>
      </w:pPr>
      <w:r>
        <w:rPr>
          <w:rFonts w:ascii="Times New Roman" w:hAnsi="Times New Roman"/>
          <w:sz w:val="22"/>
          <w:szCs w:val="22"/>
          <w:rtl w:val="0"/>
          <w:lang w:val="en-US"/>
        </w:rPr>
        <w:t>Subject of the Contract</w:t>
      </w:r>
    </w:p>
    <w:p>
      <w:pPr>
        <w:pStyle w:val="Default"/>
        <w:spacing w:line="240" w:lineRule="auto"/>
        <w:jc w:val="both"/>
        <w:rPr>
          <w:rFonts w:ascii="Times New Roman" w:cs="Times New Roman" w:hAnsi="Times New Roman" w:eastAsia="Times New Roman"/>
          <w:b w:val="1"/>
          <w:bCs w:val="1"/>
          <w:sz w:val="22"/>
          <w:szCs w:val="22"/>
          <w:lang w:val="en-US"/>
        </w:rPr>
      </w:pPr>
      <w:r>
        <w:rPr>
          <w:rFonts w:ascii="Times New Roman" w:hAnsi="Times New Roman"/>
          <w:sz w:val="22"/>
          <w:szCs w:val="22"/>
          <w:rtl w:val="0"/>
          <w:lang w:val="en-US"/>
        </w:rPr>
        <w:t>The subject of this Contract is to set forth the conditions for the payment of fees by the Doctoral Student</w:t>
      </w:r>
      <w:r>
        <w:rPr>
          <w:rFonts w:ascii="Times New Roman" w:hAnsi="Times New Roman"/>
          <w:sz w:val="22"/>
          <w:szCs w:val="22"/>
          <w:rtl w:val="0"/>
          <w:lang w:val="en-US"/>
        </w:rPr>
        <w:t xml:space="preserve"> who is </w:t>
      </w:r>
      <w:r>
        <w:rPr>
          <w:rFonts w:ascii="Times New Roman" w:hAnsi="Times New Roman"/>
          <w:sz w:val="22"/>
          <w:szCs w:val="22"/>
          <w:rtl w:val="0"/>
          <w:lang w:val="en-US"/>
        </w:rPr>
        <w:t xml:space="preserve">admitted by the decision of the Rector and who is required to pay for university courses of study, fees, and educational services as described in article 98 </w:t>
      </w:r>
      <w:r>
        <w:rPr>
          <w:rFonts w:ascii="Times New Roman" w:hAnsi="Times New Roman"/>
          <w:sz w:val="22"/>
          <w:szCs w:val="22"/>
          <w:rtl w:val="0"/>
          <w:lang w:val="en-US"/>
        </w:rPr>
        <w:t>section</w:t>
      </w:r>
      <w:r>
        <w:rPr>
          <w:rFonts w:ascii="Times New Roman" w:hAnsi="Times New Roman"/>
          <w:sz w:val="22"/>
          <w:szCs w:val="22"/>
          <w:rtl w:val="0"/>
          <w:lang w:val="en-US"/>
        </w:rPr>
        <w:t xml:space="preserve"> 1 </w:t>
      </w:r>
      <w:r>
        <w:rPr>
          <w:rFonts w:ascii="Times New Roman" w:hAnsi="Times New Roman"/>
          <w:sz w:val="22"/>
          <w:szCs w:val="22"/>
          <w:rtl w:val="0"/>
          <w:lang w:val="en-US"/>
        </w:rPr>
        <w:t>subsection</w:t>
      </w:r>
      <w:r>
        <w:rPr>
          <w:rFonts w:ascii="Times New Roman" w:hAnsi="Times New Roman"/>
          <w:sz w:val="22"/>
          <w:szCs w:val="22"/>
          <w:rtl w:val="0"/>
          <w:lang w:val="en-US"/>
        </w:rPr>
        <w:t xml:space="preserve"> 5 and articles 99 and 160a of the </w:t>
      </w:r>
      <w:r>
        <w:rPr>
          <w:rFonts w:ascii="Times New Roman" w:hAnsi="Times New Roman"/>
          <w:sz w:val="22"/>
          <w:szCs w:val="22"/>
          <w:rtl w:val="0"/>
          <w:lang w:val="en-US"/>
        </w:rPr>
        <w:t xml:space="preserve">Law </w:t>
      </w:r>
      <w:r>
        <w:rPr>
          <w:rFonts w:ascii="Times New Roman" w:hAnsi="Times New Roman"/>
          <w:sz w:val="22"/>
          <w:szCs w:val="22"/>
          <w:rtl w:val="0"/>
          <w:lang w:val="en-US"/>
        </w:rPr>
        <w:t>on</w:t>
      </w:r>
      <w:r>
        <w:rPr>
          <w:rFonts w:ascii="Times New Roman" w:hAnsi="Times New Roman"/>
          <w:sz w:val="22"/>
          <w:szCs w:val="22"/>
          <w:rtl w:val="0"/>
          <w:lang w:val="en-US"/>
        </w:rPr>
        <w:t xml:space="preserve"> Higher Education </w:t>
      </w:r>
      <w:r>
        <w:rPr>
          <w:rFonts w:ascii="Times New Roman" w:hAnsi="Times New Roman"/>
          <w:sz w:val="22"/>
          <w:szCs w:val="22"/>
          <w:rtl w:val="0"/>
          <w:lang w:val="en-US"/>
        </w:rPr>
        <w:t>of July 27, 2005 (</w:t>
      </w:r>
      <w:r>
        <w:rPr>
          <w:rFonts w:ascii="Times New Roman" w:hAnsi="Times New Roman"/>
          <w:i w:val="1"/>
          <w:iCs w:val="1"/>
          <w:sz w:val="22"/>
          <w:szCs w:val="22"/>
          <w:rtl w:val="0"/>
          <w:lang w:val="en-US"/>
        </w:rPr>
        <w:t>Journal of Laws</w:t>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 xml:space="preserve">of </w:t>
      </w:r>
      <w:r>
        <w:rPr>
          <w:rFonts w:ascii="Times New Roman" w:hAnsi="Times New Roman"/>
          <w:sz w:val="22"/>
          <w:szCs w:val="22"/>
          <w:rtl w:val="0"/>
          <w:lang w:val="en-US"/>
        </w:rPr>
        <w:t>2012,</w:t>
      </w:r>
      <w:r>
        <w:rPr>
          <w:rFonts w:ascii="Times New Roman" w:hAnsi="Times New Roman"/>
          <w:sz w:val="22"/>
          <w:szCs w:val="22"/>
          <w:rtl w:val="0"/>
          <w:lang w:val="en-US"/>
        </w:rPr>
        <w:t xml:space="preserve"> item</w:t>
      </w:r>
      <w:r>
        <w:rPr>
          <w:rFonts w:ascii="Times New Roman" w:hAnsi="Times New Roman"/>
          <w:color w:val="000000"/>
          <w:sz w:val="22"/>
          <w:szCs w:val="22"/>
          <w:u w:color="000000"/>
          <w:rtl w:val="0"/>
          <w:lang w:val="en-US"/>
        </w:rPr>
        <w:t xml:space="preserve"> 572 </w:t>
      </w:r>
      <w:r>
        <w:rPr>
          <w:rFonts w:ascii="Times New Roman" w:hAnsi="Times New Roman"/>
          <w:sz w:val="22"/>
          <w:szCs w:val="22"/>
          <w:rtl w:val="0"/>
          <w:lang w:val="en-US"/>
        </w:rPr>
        <w:t>with amendments</w:t>
      </w:r>
      <w:r>
        <w:rPr>
          <w:rFonts w:ascii="Times New Roman" w:hAnsi="Times New Roman"/>
          <w:color w:val="000000"/>
          <w:sz w:val="22"/>
          <w:szCs w:val="22"/>
          <w:u w:color="000000"/>
          <w:rtl w:val="0"/>
          <w:lang w:val="en-US"/>
        </w:rPr>
        <w:t xml:space="preserve">), </w:t>
      </w:r>
      <w:r>
        <w:rPr>
          <w:rFonts w:ascii="Times New Roman" w:hAnsi="Times New Roman"/>
          <w:sz w:val="22"/>
          <w:szCs w:val="22"/>
          <w:rtl w:val="0"/>
          <w:lang w:val="en-US"/>
        </w:rPr>
        <w:t xml:space="preserve">further </w:t>
      </w:r>
      <w:r>
        <w:rPr>
          <w:rFonts w:ascii="Times New Roman" w:hAnsi="Times New Roman"/>
          <w:color w:val="000000"/>
          <w:sz w:val="22"/>
          <w:szCs w:val="22"/>
          <w:u w:color="000000"/>
          <w:rtl w:val="0"/>
          <w:lang w:val="en-US"/>
        </w:rPr>
        <w:t>referred to as the Act.</w:t>
      </w:r>
    </w:p>
    <w:p>
      <w:pPr>
        <w:pStyle w:val="Default"/>
        <w:spacing w:line="240" w:lineRule="auto"/>
        <w:jc w:val="both"/>
        <w:rPr>
          <w:rFonts w:ascii="Times New Roman" w:cs="Times New Roman" w:hAnsi="Times New Roman" w:eastAsia="Times New Roman"/>
          <w:b w:val="1"/>
          <w:bCs w:val="1"/>
          <w:sz w:val="22"/>
          <w:szCs w:val="22"/>
          <w:lang w:val="en-US"/>
        </w:rPr>
      </w:pPr>
    </w:p>
    <w:p>
      <w:pPr>
        <w:pStyle w:val="Default"/>
        <w:spacing w:line="240" w:lineRule="auto"/>
        <w:jc w:val="center"/>
        <w:rPr>
          <w:rFonts w:ascii="Times New Roman" w:cs="Times New Roman" w:hAnsi="Times New Roman" w:eastAsia="Times New Roman"/>
          <w:sz w:val="22"/>
          <w:szCs w:val="22"/>
          <w:lang w:val="en-US"/>
        </w:rPr>
      </w:pPr>
      <w:r>
        <w:rPr>
          <w:rFonts w:ascii="Times New Roman" w:hAnsi="Times New Roman" w:hint="default"/>
          <w:sz w:val="22"/>
          <w:szCs w:val="22"/>
          <w:rtl w:val="0"/>
          <w:lang w:val="en-US"/>
        </w:rPr>
        <w:t xml:space="preserve">§ </w:t>
      </w:r>
      <w:r>
        <w:rPr>
          <w:rFonts w:ascii="Times New Roman" w:hAnsi="Times New Roman"/>
          <w:sz w:val="22"/>
          <w:szCs w:val="22"/>
          <w:rtl w:val="0"/>
          <w:lang w:val="en-US"/>
        </w:rPr>
        <w:t>2</w:t>
      </w:r>
    </w:p>
    <w:p>
      <w:pPr>
        <w:pStyle w:val="Default"/>
        <w:spacing w:line="240" w:lineRule="auto"/>
        <w:jc w:val="center"/>
        <w:rPr>
          <w:rFonts w:ascii="Times New Roman" w:cs="Times New Roman" w:hAnsi="Times New Roman" w:eastAsia="Times New Roman"/>
          <w:sz w:val="22"/>
          <w:szCs w:val="22"/>
          <w:lang w:val="en-US"/>
        </w:rPr>
      </w:pPr>
      <w:r>
        <w:rPr>
          <w:rFonts w:ascii="Times New Roman" w:hAnsi="Times New Roman"/>
          <w:sz w:val="22"/>
          <w:szCs w:val="22"/>
          <w:rtl w:val="0"/>
          <w:lang w:val="en-US"/>
        </w:rPr>
        <w:t>Declarations of the Parties</w:t>
      </w:r>
    </w:p>
    <w:p>
      <w:pPr>
        <w:pStyle w:val="List Paragraph"/>
        <w:numPr>
          <w:ilvl w:val="0"/>
          <w:numId w:val="2"/>
        </w:numPr>
        <w:bidi w:val="0"/>
        <w:spacing w:line="240" w:lineRule="auto"/>
        <w:ind w:right="0"/>
        <w:jc w:val="both"/>
        <w:rPr>
          <w:rFonts w:ascii="Times New Roman" w:cs="Times New Roman" w:hAnsi="Times New Roman" w:eastAsia="Times New Roman"/>
          <w:sz w:val="22"/>
          <w:szCs w:val="22"/>
          <w:rtl w:val="0"/>
          <w:lang w:val="en-US"/>
        </w:rPr>
      </w:pPr>
      <w:r>
        <w:rPr>
          <w:rFonts w:ascii="Times New Roman" w:hAnsi="Times New Roman"/>
          <w:sz w:val="22"/>
          <w:szCs w:val="22"/>
          <w:rtl w:val="0"/>
          <w:lang w:val="en-US"/>
        </w:rPr>
        <w:t xml:space="preserve">The University declares that it meets the requirements set forth in article 195 section 1 and regulations issued in </w:t>
      </w:r>
      <w:r>
        <w:rPr>
          <w:rFonts w:ascii="Times New Roman" w:hAnsi="Times New Roman"/>
          <w:sz w:val="22"/>
          <w:szCs w:val="22"/>
          <w:rtl w:val="0"/>
          <w:lang w:val="en-US"/>
        </w:rPr>
        <w:t>regulations</w:t>
      </w:r>
      <w:r>
        <w:rPr>
          <w:rFonts w:ascii="Times New Roman" w:hAnsi="Times New Roman"/>
          <w:sz w:val="22"/>
          <w:szCs w:val="22"/>
          <w:rtl w:val="0"/>
          <w:lang w:val="en-US"/>
        </w:rPr>
        <w:t xml:space="preserve"> pursuant to article 201 of the Act, including: the required conditions for the organization and administrat</w:t>
      </w:r>
      <w:r>
        <w:rPr>
          <w:rFonts w:ascii="Times New Roman" w:hAnsi="Times New Roman"/>
          <w:sz w:val="22"/>
          <w:szCs w:val="22"/>
          <w:rtl w:val="0"/>
          <w:lang w:val="en-US"/>
        </w:rPr>
        <w:t>ion of</w:t>
      </w:r>
      <w:r>
        <w:rPr>
          <w:rFonts w:ascii="Times New Roman" w:hAnsi="Times New Roman"/>
          <w:sz w:val="22"/>
          <w:szCs w:val="22"/>
          <w:rtl w:val="0"/>
          <w:lang w:val="en-US"/>
        </w:rPr>
        <w:t xml:space="preserve"> doctoral courses of study, including human resources, facilities, and other essential material resources for doctoral courses of study, and the University declares that it will fulfill them to the end of the Doctoral Student</w:t>
      </w:r>
      <w:r>
        <w:rPr>
          <w:rFonts w:ascii="Times New Roman" w:hAnsi="Times New Roman" w:hint="default"/>
          <w:sz w:val="22"/>
          <w:szCs w:val="22"/>
          <w:rtl w:val="0"/>
          <w:lang w:val="en-US"/>
        </w:rPr>
        <w:t>’</w:t>
      </w:r>
      <w:r>
        <w:rPr>
          <w:rFonts w:ascii="Times New Roman" w:hAnsi="Times New Roman"/>
          <w:sz w:val="22"/>
          <w:szCs w:val="22"/>
          <w:rtl w:val="0"/>
          <w:lang w:val="en-US"/>
        </w:rPr>
        <w:t>s planned period of study (including possible extensions of this period in accordance with prevailing regulations).</w:t>
      </w:r>
    </w:p>
    <w:p>
      <w:pPr>
        <w:pStyle w:val="List Paragraph"/>
        <w:numPr>
          <w:ilvl w:val="0"/>
          <w:numId w:val="2"/>
        </w:numPr>
        <w:bidi w:val="0"/>
        <w:spacing w:line="240" w:lineRule="auto"/>
        <w:ind w:right="0"/>
        <w:jc w:val="both"/>
        <w:rPr>
          <w:rFonts w:ascii="Times New Roman" w:cs="Times New Roman" w:hAnsi="Times New Roman" w:eastAsia="Times New Roman"/>
          <w:color w:val="00000a"/>
          <w:sz w:val="22"/>
          <w:szCs w:val="22"/>
          <w:u w:color="00000a"/>
          <w:rtl w:val="0"/>
          <w:lang w:val="en-US"/>
        </w:rPr>
      </w:pPr>
      <w:r>
        <w:rPr>
          <w:rFonts w:ascii="Times New Roman" w:hAnsi="Times New Roman"/>
          <w:color w:val="000000"/>
          <w:sz w:val="22"/>
          <w:szCs w:val="22"/>
          <w:rtl w:val="0"/>
          <w:lang w:val="en-US"/>
        </w:rPr>
        <w:t>The University declares:</w:t>
      </w:r>
    </w:p>
    <w:p>
      <w:pPr>
        <w:pStyle w:val="List Paragraph"/>
        <w:spacing w:line="240" w:lineRule="auto"/>
        <w:jc w:val="both"/>
        <w:rPr>
          <w:rFonts w:ascii="Times New Roman" w:cs="Times New Roman" w:hAnsi="Times New Roman" w:eastAsia="Times New Roman"/>
          <w:sz w:val="22"/>
          <w:szCs w:val="22"/>
          <w:lang w:val="en-US"/>
        </w:rPr>
      </w:pPr>
      <w:r>
        <w:rPr>
          <w:rFonts w:ascii="Times New Roman" w:hAnsi="Times New Roman"/>
          <w:color w:val="00000a"/>
          <w:sz w:val="22"/>
          <w:szCs w:val="22"/>
          <w:u w:color="00000a"/>
          <w:rtl w:val="0"/>
          <w:lang w:val="en-US"/>
        </w:rPr>
        <w:t xml:space="preserve">1) the conditions for administering doctoral courses of study are in accordance with the requirements of articles 195 and 197 and of article 201 of the Act, </w:t>
      </w:r>
      <w:r>
        <w:rPr>
          <w:rFonts w:ascii="Times New Roman" w:hAnsi="Times New Roman"/>
          <w:sz w:val="22"/>
          <w:szCs w:val="22"/>
          <w:rtl w:val="0"/>
          <w:lang w:val="en-US"/>
        </w:rPr>
        <w:t>University of Gda</w:t>
      </w:r>
      <w:r>
        <w:rPr>
          <w:rFonts w:ascii="Times New Roman" w:hAnsi="Times New Roman" w:hint="default"/>
          <w:sz w:val="22"/>
          <w:szCs w:val="22"/>
          <w:rtl w:val="0"/>
          <w:lang w:val="en-US"/>
        </w:rPr>
        <w:t>ń</w:t>
      </w:r>
      <w:r>
        <w:rPr>
          <w:rFonts w:ascii="Times New Roman" w:hAnsi="Times New Roman"/>
          <w:sz w:val="22"/>
          <w:szCs w:val="22"/>
          <w:rtl w:val="0"/>
          <w:lang w:val="en-US"/>
        </w:rPr>
        <w:t>sk Senate</w:t>
      </w:r>
      <w:r>
        <w:rPr>
          <w:rFonts w:ascii="Times New Roman" w:hAnsi="Times New Roman"/>
          <w:color w:val="00000a"/>
          <w:sz w:val="22"/>
          <w:szCs w:val="22"/>
          <w:u w:color="00000a"/>
          <w:rtl w:val="0"/>
          <w:lang w:val="en-US"/>
        </w:rPr>
        <w:t xml:space="preserve"> Resolution </w:t>
      </w:r>
      <w:r>
        <w:rPr>
          <w:rFonts w:ascii="Times New Roman" w:hAnsi="Times New Roman"/>
          <w:color w:val="00000a"/>
          <w:sz w:val="22"/>
          <w:szCs w:val="22"/>
          <w:u w:color="00000a"/>
          <w:rtl w:val="0"/>
          <w:lang w:val="en-US"/>
        </w:rPr>
        <w:t>N</w:t>
      </w:r>
      <w:r>
        <w:rPr>
          <w:rFonts w:ascii="Times New Roman" w:hAnsi="Times New Roman"/>
          <w:color w:val="00000a"/>
          <w:sz w:val="22"/>
          <w:szCs w:val="22"/>
          <w:u w:color="00000a"/>
          <w:rtl w:val="0"/>
          <w:lang w:val="en-US"/>
        </w:rPr>
        <w:t xml:space="preserve">o. 31/12 of April 26, 2012 </w:t>
      </w:r>
      <w:r>
        <w:rPr>
          <w:rFonts w:ascii="Times New Roman" w:hAnsi="Times New Roman"/>
          <w:color w:val="00000a"/>
          <w:sz w:val="22"/>
          <w:szCs w:val="22"/>
          <w:u w:color="00000a"/>
          <w:rtl w:val="0"/>
          <w:lang w:val="en-US"/>
        </w:rPr>
        <w:t xml:space="preserve">with amendments </w:t>
      </w:r>
      <w:r>
        <w:rPr>
          <w:rFonts w:ascii="Times New Roman" w:hAnsi="Times New Roman"/>
          <w:color w:val="00000a"/>
          <w:sz w:val="22"/>
          <w:szCs w:val="22"/>
          <w:u w:color="00000a"/>
          <w:rtl w:val="0"/>
          <w:lang w:val="en-US"/>
        </w:rPr>
        <w:t>on the implementation of the Doctoral Studies Regulations with  amendments, and specific conditions for studying in subsequent academic years, including the list of subjects with the number of hours of lectures, classes, and laboratory and/or practical sessions, the names and titles of persons conducting these sessions, the location and time of them, how they will be taught, and the requirements for passing them will be provided to the Doctoral Student before the beginning of the each academic year</w:t>
      </w:r>
      <w:r>
        <w:rPr>
          <w:rFonts w:ascii="Times New Roman" w:hAnsi="Times New Roman"/>
          <w:color w:val="00000a"/>
          <w:sz w:val="22"/>
          <w:szCs w:val="22"/>
          <w:u w:color="00000a"/>
          <w:rtl w:val="0"/>
          <w:lang w:val="en-US"/>
        </w:rPr>
        <w:t>;</w:t>
      </w:r>
    </w:p>
    <w:p>
      <w:pPr>
        <w:pStyle w:val="List Paragraph"/>
        <w:spacing w:line="240" w:lineRule="auto"/>
        <w:jc w:val="both"/>
        <w:rPr>
          <w:rFonts w:ascii="Times New Roman" w:cs="Times New Roman" w:hAnsi="Times New Roman" w:eastAsia="Times New Roman"/>
          <w:sz w:val="22"/>
          <w:szCs w:val="22"/>
          <w:lang w:val="en-US"/>
        </w:rPr>
      </w:pPr>
      <w:r>
        <w:rPr>
          <w:rFonts w:ascii="Times New Roman" w:hAnsi="Times New Roman"/>
          <w:sz w:val="22"/>
          <w:szCs w:val="22"/>
          <w:rtl w:val="0"/>
          <w:lang w:val="en-US"/>
        </w:rPr>
        <w:t xml:space="preserve">2) </w:t>
      </w:r>
      <w:r>
        <w:rPr>
          <w:rFonts w:ascii="Times New Roman" w:hAnsi="Times New Roman"/>
          <w:sz w:val="22"/>
          <w:szCs w:val="22"/>
          <w:rtl w:val="0"/>
          <w:lang w:val="en-US"/>
        </w:rPr>
        <w:t>t</w:t>
      </w:r>
      <w:r>
        <w:rPr>
          <w:rFonts w:ascii="Times New Roman" w:hAnsi="Times New Roman"/>
          <w:sz w:val="22"/>
          <w:szCs w:val="22"/>
          <w:rtl w:val="0"/>
          <w:lang w:val="en-US"/>
        </w:rPr>
        <w:t xml:space="preserve">he course of study undertaken by the Doctoral Student will conclude with he/she earning the degree of doctor, which the University is accredited to award and declares it will endeavor to retain this right until the end of the period indicated in </w:t>
      </w:r>
      <w:r>
        <w:rPr>
          <w:rFonts w:ascii="Times New Roman" w:hAnsi="Times New Roman"/>
          <w:sz w:val="22"/>
          <w:szCs w:val="22"/>
          <w:rtl w:val="0"/>
          <w:lang w:val="en-US"/>
        </w:rPr>
        <w:t>section</w:t>
      </w:r>
      <w:r>
        <w:rPr>
          <w:rFonts w:ascii="Times New Roman" w:hAnsi="Times New Roman"/>
          <w:sz w:val="22"/>
          <w:szCs w:val="22"/>
          <w:rtl w:val="0"/>
          <w:lang w:val="en-US"/>
        </w:rPr>
        <w:t xml:space="preserve"> 1</w:t>
      </w:r>
      <w:r>
        <w:rPr>
          <w:rFonts w:ascii="Times New Roman" w:hAnsi="Times New Roman"/>
          <w:sz w:val="22"/>
          <w:szCs w:val="22"/>
          <w:rtl w:val="0"/>
          <w:lang w:val="en-US"/>
        </w:rPr>
        <w:t>;</w:t>
      </w:r>
    </w:p>
    <w:p>
      <w:pPr>
        <w:pStyle w:val="List Paragraph"/>
        <w:spacing w:line="240" w:lineRule="auto"/>
        <w:jc w:val="both"/>
        <w:rPr>
          <w:rFonts w:ascii="Times New Roman" w:cs="Times New Roman" w:hAnsi="Times New Roman" w:eastAsia="Times New Roman"/>
          <w:color w:val="000000"/>
          <w:sz w:val="22"/>
          <w:szCs w:val="22"/>
          <w:u w:color="000000"/>
          <w:lang w:val="en-US"/>
        </w:rPr>
      </w:pPr>
      <w:r>
        <w:rPr>
          <w:rFonts w:ascii="Times New Roman" w:hAnsi="Times New Roman"/>
          <w:sz w:val="22"/>
          <w:szCs w:val="22"/>
          <w:rtl w:val="0"/>
          <w:lang w:val="en-US"/>
        </w:rPr>
        <w:t xml:space="preserve">3) </w:t>
      </w:r>
      <w:r>
        <w:rPr>
          <w:rFonts w:ascii="Times New Roman" w:hAnsi="Times New Roman"/>
          <w:sz w:val="22"/>
          <w:szCs w:val="22"/>
          <w:rtl w:val="0"/>
          <w:lang w:val="en-US"/>
        </w:rPr>
        <w:t>p</w:t>
      </w:r>
      <w:r>
        <w:rPr>
          <w:rFonts w:ascii="Times New Roman" w:hAnsi="Times New Roman"/>
          <w:sz w:val="22"/>
          <w:szCs w:val="22"/>
          <w:rtl w:val="0"/>
          <w:lang w:val="en-US"/>
        </w:rPr>
        <w:t xml:space="preserve">ursuant to separate regulations, the Doctoral Student is obliged to </w:t>
      </w:r>
      <w:r>
        <w:rPr>
          <w:rFonts w:ascii="Times New Roman" w:hAnsi="Times New Roman"/>
          <w:color w:val="000000"/>
          <w:sz w:val="22"/>
          <w:szCs w:val="22"/>
          <w:u w:color="000000"/>
          <w:rtl w:val="0"/>
          <w:lang w:val="en-US"/>
        </w:rPr>
        <w:t>conduct classes or participate in conducting them as part of his/her professional development</w:t>
      </w:r>
      <w:r>
        <w:rPr>
          <w:rFonts w:ascii="Times New Roman" w:hAnsi="Times New Roman"/>
          <w:color w:val="000000"/>
          <w:sz w:val="22"/>
          <w:szCs w:val="22"/>
          <w:u w:color="000000"/>
          <w:rtl w:val="0"/>
          <w:lang w:val="en-US"/>
        </w:rPr>
        <w:t>, and</w:t>
      </w:r>
      <w:r>
        <w:rPr>
          <w:rFonts w:ascii="Times New Roman" w:hAnsi="Times New Roman"/>
          <w:color w:val="000000"/>
          <w:sz w:val="22"/>
          <w:szCs w:val="22"/>
          <w:u w:color="000000"/>
          <w:rtl w:val="0"/>
          <w:lang w:val="en-US"/>
        </w:rPr>
        <w:t xml:space="preserve"> the director of the doctoral program determines how many hours, but there must be at least 10 hours and no more than 90 hours of teaching annually</w:t>
      </w:r>
      <w:r>
        <w:rPr>
          <w:rFonts w:ascii="Times New Roman" w:hAnsi="Times New Roman"/>
          <w:color w:val="000000"/>
          <w:sz w:val="22"/>
          <w:szCs w:val="22"/>
          <w:u w:color="000000"/>
          <w:rtl w:val="0"/>
          <w:lang w:val="en-US"/>
        </w:rPr>
        <w:t>;</w:t>
      </w:r>
    </w:p>
    <w:p>
      <w:pPr>
        <w:pStyle w:val="List Paragraph"/>
        <w:spacing w:line="240" w:lineRule="auto"/>
        <w:jc w:val="both"/>
        <w:rPr>
          <w:rStyle w:val="None"/>
          <w:rFonts w:ascii="Times New Roman" w:cs="Times New Roman" w:hAnsi="Times New Roman" w:eastAsia="Times New Roman"/>
          <w:sz w:val="22"/>
          <w:szCs w:val="22"/>
          <w:lang w:val="en-US"/>
        </w:rPr>
      </w:pPr>
      <w:r>
        <w:rPr>
          <w:rFonts w:ascii="Times New Roman" w:hAnsi="Times New Roman"/>
          <w:color w:val="000000"/>
          <w:sz w:val="22"/>
          <w:szCs w:val="22"/>
          <w:u w:color="000000"/>
          <w:rtl w:val="0"/>
          <w:lang w:val="en-US"/>
        </w:rPr>
        <w:t xml:space="preserve">4) </w:t>
      </w:r>
      <w:r>
        <w:rPr>
          <w:rFonts w:ascii="Times New Roman" w:hAnsi="Times New Roman"/>
          <w:color w:val="000000"/>
          <w:sz w:val="22"/>
          <w:szCs w:val="22"/>
          <w:u w:color="000000"/>
          <w:rtl w:val="0"/>
          <w:lang w:val="en-US"/>
        </w:rPr>
        <w:t>t</w:t>
      </w:r>
      <w:r>
        <w:rPr>
          <w:rFonts w:ascii="Times New Roman" w:hAnsi="Times New Roman"/>
          <w:sz w:val="22"/>
          <w:szCs w:val="22"/>
          <w:rtl w:val="0"/>
          <w:lang w:val="en-US"/>
        </w:rPr>
        <w:t>he Doctoral Student declares that he/she has read and understands the University Statute, the Doctoral Studies Regulations</w:t>
      </w:r>
      <w:r>
        <w:rPr>
          <w:rFonts w:ascii="Times New Roman" w:hAnsi="Times New Roman"/>
          <w:sz w:val="22"/>
          <w:szCs w:val="22"/>
          <w:rtl w:val="0"/>
          <w:lang w:val="en-US"/>
        </w:rPr>
        <w:t xml:space="preserve"> in force a the University</w:t>
      </w:r>
      <w:r>
        <w:rPr>
          <w:rFonts w:ascii="Times New Roman" w:hAnsi="Times New Roman"/>
          <w:sz w:val="22"/>
          <w:szCs w:val="22"/>
          <w:rtl w:val="0"/>
          <w:lang w:val="en-US"/>
        </w:rPr>
        <w:t xml:space="preserve">, </w:t>
      </w:r>
      <w:r>
        <w:rPr>
          <w:rFonts w:ascii="Times New Roman" w:hAnsi="Times New Roman"/>
          <w:sz w:val="22"/>
          <w:szCs w:val="22"/>
          <w:rtl w:val="0"/>
          <w:lang w:val="en-US"/>
        </w:rPr>
        <w:t xml:space="preserve">and </w:t>
      </w:r>
      <w:r>
        <w:rPr>
          <w:rFonts w:ascii="Times New Roman" w:hAnsi="Times New Roman"/>
          <w:sz w:val="22"/>
          <w:szCs w:val="22"/>
          <w:rtl w:val="0"/>
          <w:lang w:val="en-US"/>
        </w:rPr>
        <w:t>University of Gda</w:t>
      </w:r>
      <w:r>
        <w:rPr>
          <w:rFonts w:ascii="Times New Roman" w:hAnsi="Times New Roman" w:hint="default"/>
          <w:sz w:val="22"/>
          <w:szCs w:val="22"/>
          <w:rtl w:val="0"/>
          <w:lang w:val="en-US"/>
        </w:rPr>
        <w:t>ń</w:t>
      </w:r>
      <w:r>
        <w:rPr>
          <w:rFonts w:ascii="Times New Roman" w:hAnsi="Times New Roman"/>
          <w:sz w:val="22"/>
          <w:szCs w:val="22"/>
          <w:rtl w:val="0"/>
          <w:lang w:val="en-US"/>
        </w:rPr>
        <w:t xml:space="preserve">sk Senate Resolution </w:t>
      </w:r>
      <w:r>
        <w:rPr>
          <w:rFonts w:ascii="Times New Roman" w:hAnsi="Times New Roman"/>
          <w:sz w:val="22"/>
          <w:szCs w:val="22"/>
          <w:rtl w:val="0"/>
          <w:lang w:val="en-US"/>
        </w:rPr>
        <w:t xml:space="preserve">No. 19/15 </w:t>
      </w:r>
      <w:r>
        <w:rPr>
          <w:rFonts w:ascii="Times New Roman" w:hAnsi="Times New Roman"/>
          <w:sz w:val="22"/>
          <w:szCs w:val="22"/>
          <w:rtl w:val="0"/>
          <w:lang w:val="en-US"/>
        </w:rPr>
        <w:t>of March 26, 2015 concerning conditions of payment for university courses of study and educational services rendered by the University of Gda</w:t>
      </w:r>
      <w:r>
        <w:rPr>
          <w:rFonts w:ascii="Times New Roman" w:hAnsi="Times New Roman" w:hint="default"/>
          <w:sz w:val="22"/>
          <w:szCs w:val="22"/>
          <w:rtl w:val="0"/>
          <w:lang w:val="en-US"/>
        </w:rPr>
        <w:t>ń</w:t>
      </w:r>
      <w:r>
        <w:rPr>
          <w:rFonts w:ascii="Times New Roman" w:hAnsi="Times New Roman"/>
          <w:sz w:val="22"/>
          <w:szCs w:val="22"/>
          <w:rtl w:val="0"/>
          <w:lang w:val="en-US"/>
        </w:rPr>
        <w:t xml:space="preserve">sk to non-Polish citizens admitted as fee-paying students by decision of the Rector, and other normative acts in force at the University, the texts of which are available </w:t>
      </w:r>
      <w:r>
        <w:rPr>
          <w:rFonts w:ascii="Times New Roman" w:hAnsi="Times New Roman"/>
          <w:sz w:val="22"/>
          <w:szCs w:val="22"/>
          <w:rtl w:val="0"/>
          <w:lang w:val="en-US"/>
        </w:rPr>
        <w:t>on</w:t>
      </w:r>
      <w:r>
        <w:rPr>
          <w:rFonts w:ascii="Times New Roman" w:hAnsi="Times New Roman"/>
          <w:sz w:val="22"/>
          <w:szCs w:val="22"/>
          <w:rtl w:val="0"/>
          <w:lang w:val="en-US"/>
        </w:rPr>
        <w:t xml:space="preserve"> the Internet website </w:t>
      </w:r>
      <w:r>
        <w:rPr>
          <w:rStyle w:val="Hyperlink.0"/>
          <w:rFonts w:ascii="Times New Roman" w:cs="Times New Roman" w:hAnsi="Times New Roman" w:eastAsia="Times New Roman"/>
          <w:color w:val="0000ff"/>
          <w:sz w:val="22"/>
          <w:szCs w:val="22"/>
          <w:u w:val="single" w:color="0000ff"/>
          <w:lang w:val="en-US"/>
        </w:rPr>
        <w:fldChar w:fldCharType="begin" w:fldLock="0"/>
      </w:r>
      <w:r>
        <w:rPr>
          <w:rStyle w:val="Hyperlink.0"/>
          <w:rFonts w:ascii="Times New Roman" w:cs="Times New Roman" w:hAnsi="Times New Roman" w:eastAsia="Times New Roman"/>
          <w:color w:val="0000ff"/>
          <w:sz w:val="22"/>
          <w:szCs w:val="22"/>
          <w:u w:val="single" w:color="0000ff"/>
          <w:lang w:val="en-US"/>
        </w:rPr>
        <w:instrText xml:space="preserve"> HYPERLINK "http://www.ug.edu.pl/"</w:instrText>
      </w:r>
      <w:r>
        <w:rPr>
          <w:rStyle w:val="Hyperlink.0"/>
          <w:rFonts w:ascii="Times New Roman" w:cs="Times New Roman" w:hAnsi="Times New Roman" w:eastAsia="Times New Roman"/>
          <w:color w:val="0000ff"/>
          <w:sz w:val="22"/>
          <w:szCs w:val="22"/>
          <w:u w:val="single" w:color="0000ff"/>
          <w:lang w:val="en-US"/>
        </w:rPr>
        <w:fldChar w:fldCharType="separate" w:fldLock="0"/>
      </w:r>
      <w:r>
        <w:rPr>
          <w:rStyle w:val="Hyperlink.0"/>
          <w:rFonts w:ascii="Times New Roman" w:hAnsi="Times New Roman"/>
          <w:color w:val="0000ff"/>
          <w:sz w:val="22"/>
          <w:szCs w:val="22"/>
          <w:u w:val="single" w:color="0000ff"/>
          <w:rtl w:val="0"/>
          <w:lang w:val="en-US"/>
        </w:rPr>
        <w:t>www.ug.edu.pl</w:t>
      </w:r>
      <w:r>
        <w:rPr>
          <w:sz w:val="22"/>
          <w:szCs w:val="22"/>
          <w:lang w:val="en-US"/>
        </w:rPr>
        <w:fldChar w:fldCharType="end" w:fldLock="0"/>
      </w:r>
      <w:r>
        <w:rPr>
          <w:rStyle w:val="None"/>
          <w:rFonts w:ascii="Times New Roman" w:hAnsi="Times New Roman"/>
          <w:sz w:val="22"/>
          <w:szCs w:val="22"/>
          <w:rtl w:val="0"/>
          <w:lang w:val="en-US"/>
        </w:rPr>
        <w:t>., and he/she declares that he/she will abide by them.</w:t>
      </w:r>
    </w:p>
    <w:p>
      <w:pPr>
        <w:pStyle w:val="Default"/>
        <w:spacing w:line="240" w:lineRule="auto"/>
        <w:jc w:val="center"/>
        <w:rPr>
          <w:rFonts w:ascii="Times New Roman" w:cs="Times New Roman" w:hAnsi="Times New Roman" w:eastAsia="Times New Roman"/>
          <w:sz w:val="22"/>
          <w:szCs w:val="22"/>
          <w:lang w:val="en-US"/>
        </w:rPr>
      </w:pPr>
    </w:p>
    <w:p>
      <w:pPr>
        <w:pStyle w:val="Default"/>
        <w:spacing w:line="240" w:lineRule="auto"/>
        <w:jc w:val="center"/>
        <w:rPr>
          <w:rStyle w:val="None"/>
          <w:rFonts w:ascii="Times New Roman" w:cs="Times New Roman" w:hAnsi="Times New Roman" w:eastAsia="Times New Roman"/>
          <w:sz w:val="22"/>
          <w:szCs w:val="22"/>
          <w:lang w:val="en-US"/>
        </w:rPr>
      </w:pP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3</w:t>
      </w:r>
    </w:p>
    <w:p>
      <w:pPr>
        <w:pStyle w:val="Default"/>
        <w:spacing w:line="240" w:lineRule="auto"/>
        <w:jc w:val="center"/>
        <w:rPr>
          <w:rStyle w:val="None"/>
          <w:rFonts w:ascii="Times New Roman" w:cs="Times New Roman" w:hAnsi="Times New Roman" w:eastAsia="Times New Roman"/>
          <w:sz w:val="22"/>
          <w:szCs w:val="22"/>
          <w:lang w:val="en-US"/>
        </w:rPr>
      </w:pPr>
      <w:r>
        <w:rPr>
          <w:rStyle w:val="None"/>
          <w:rFonts w:ascii="Times New Roman" w:hAnsi="Times New Roman"/>
          <w:sz w:val="22"/>
          <w:szCs w:val="22"/>
          <w:rtl w:val="0"/>
          <w:lang w:val="en-US"/>
        </w:rPr>
        <w:t>Obligations of the Parties</w:t>
      </w:r>
    </w:p>
    <w:p>
      <w:pPr>
        <w:pStyle w:val="List Paragraph"/>
        <w:numPr>
          <w:ilvl w:val="0"/>
          <w:numId w:val="4"/>
        </w:numPr>
        <w:bidi w:val="0"/>
        <w:spacing w:line="240"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The University declares that if it goes into liquidation or it loses the authority to confer the doctoral degree in the field in which the Doctoral Student is pursuing this degree, University authorities will undertake all necessary measures to create opportunities that will permit the Doctoral Student to graduate from the university course of doctoral study under conditions similar to those specified in this Contract, subject to article 8 section 4 of the Act of March 14, 2003 on Academic Degrees and Titles and Degrees and Titles in the Arts with amendments</w:t>
      </w:r>
      <w:r>
        <w:rPr>
          <w:rStyle w:val="None"/>
          <w:rFonts w:ascii="Times New Roman" w:hAnsi="Times New Roman"/>
          <w:color w:val="00000a"/>
          <w:sz w:val="22"/>
          <w:szCs w:val="22"/>
          <w:u w:color="00000a"/>
          <w:rtl w:val="0"/>
          <w:lang w:val="en-US"/>
        </w:rPr>
        <w:t>.</w:t>
      </w:r>
    </w:p>
    <w:p>
      <w:pPr>
        <w:pStyle w:val="List Paragraph"/>
        <w:numPr>
          <w:ilvl w:val="0"/>
          <w:numId w:val="4"/>
        </w:numPr>
        <w:bidi w:val="0"/>
        <w:spacing w:line="240"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The Doctoral Student agrees to pay for university courses of doctoral study in accordance with the conditions set forth in University of Gda</w:t>
      </w:r>
      <w:r>
        <w:rPr>
          <w:rStyle w:val="None"/>
          <w:rFonts w:ascii="Times New Roman" w:hAnsi="Times New Roman" w:hint="default"/>
          <w:sz w:val="22"/>
          <w:szCs w:val="22"/>
          <w:rtl w:val="0"/>
          <w:lang w:val="en-US"/>
        </w:rPr>
        <w:t>ń</w:t>
      </w:r>
      <w:r>
        <w:rPr>
          <w:rStyle w:val="None"/>
          <w:rFonts w:ascii="Times New Roman" w:hAnsi="Times New Roman"/>
          <w:sz w:val="22"/>
          <w:szCs w:val="22"/>
          <w:rtl w:val="0"/>
          <w:lang w:val="en-US"/>
        </w:rPr>
        <w:t>sk Senate Resolution</w:t>
      </w:r>
      <w:r>
        <w:rPr>
          <w:rStyle w:val="None"/>
          <w:rFonts w:ascii="Times New Roman" w:hAnsi="Times New Roman"/>
          <w:sz w:val="22"/>
          <w:szCs w:val="22"/>
          <w:rtl w:val="0"/>
          <w:lang w:val="en-US"/>
        </w:rPr>
        <w:t xml:space="preserve"> No. </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 xml:space="preserve"> of March 26, 2015 </w:t>
      </w:r>
      <w:r>
        <w:rPr>
          <w:rStyle w:val="None"/>
          <w:rFonts w:ascii="Times New Roman" w:hAnsi="Times New Roman"/>
          <w:sz w:val="22"/>
          <w:szCs w:val="22"/>
          <w:rtl w:val="0"/>
          <w:lang w:val="en-US"/>
        </w:rPr>
        <w:t>concerning</w:t>
      </w:r>
      <w:r>
        <w:rPr>
          <w:rStyle w:val="None"/>
          <w:rFonts w:ascii="Times New Roman" w:hAnsi="Times New Roman"/>
          <w:sz w:val="22"/>
          <w:szCs w:val="22"/>
          <w:rtl w:val="0"/>
          <w:lang w:val="en-US"/>
        </w:rPr>
        <w:t xml:space="preserve"> conditions for payment for university courses of study and educational services rendered by the University of Gda</w:t>
      </w:r>
      <w:r>
        <w:rPr>
          <w:rStyle w:val="None"/>
          <w:rFonts w:ascii="Times New Roman" w:hAnsi="Times New Roman" w:hint="default"/>
          <w:sz w:val="22"/>
          <w:szCs w:val="22"/>
          <w:rtl w:val="0"/>
          <w:lang w:val="en-US"/>
        </w:rPr>
        <w:t>ń</w:t>
      </w:r>
      <w:r>
        <w:rPr>
          <w:rStyle w:val="None"/>
          <w:rFonts w:ascii="Times New Roman" w:hAnsi="Times New Roman"/>
          <w:sz w:val="22"/>
          <w:szCs w:val="22"/>
          <w:rtl w:val="0"/>
          <w:lang w:val="en-US"/>
        </w:rPr>
        <w:t xml:space="preserve">sk to non-Polish citizens admitted as fee-paying students by decision of the Rector, and in accordance with binding ordinance of </w:t>
      </w:r>
      <w:r>
        <w:rPr>
          <w:rStyle w:val="None"/>
          <w:rFonts w:ascii="Times New Roman" w:hAnsi="Times New Roman"/>
          <w:sz w:val="22"/>
          <w:szCs w:val="22"/>
          <w:rtl w:val="0"/>
          <w:lang w:val="en-US"/>
        </w:rPr>
        <w:t>t</w:t>
      </w:r>
      <w:r>
        <w:rPr>
          <w:rStyle w:val="None"/>
          <w:rFonts w:ascii="Times New Roman" w:hAnsi="Times New Roman"/>
          <w:sz w:val="22"/>
          <w:szCs w:val="22"/>
          <w:rtl w:val="0"/>
          <w:lang w:val="en-US"/>
        </w:rPr>
        <w:t>he Rector on fees for university courses of study and educational services rendered by the University of Gda</w:t>
      </w:r>
      <w:r>
        <w:rPr>
          <w:rStyle w:val="None"/>
          <w:rFonts w:ascii="Times New Roman" w:hAnsi="Times New Roman" w:hint="default"/>
          <w:sz w:val="22"/>
          <w:szCs w:val="22"/>
          <w:rtl w:val="0"/>
          <w:lang w:val="en-US"/>
        </w:rPr>
        <w:t>ń</w:t>
      </w:r>
      <w:r>
        <w:rPr>
          <w:rStyle w:val="None"/>
          <w:rFonts w:ascii="Times New Roman" w:hAnsi="Times New Roman"/>
          <w:sz w:val="22"/>
          <w:szCs w:val="22"/>
          <w:rtl w:val="0"/>
          <w:lang w:val="en-US"/>
        </w:rPr>
        <w:t>sk to non-Polish citizens admitted as fee-paying students by decision of the Rector in the following amount</w:t>
      </w:r>
      <w:r>
        <w:rPr>
          <w:rStyle w:val="None"/>
          <w:rFonts w:ascii="Times New Roman" w:hAnsi="Times New Roman"/>
          <w:sz w:val="22"/>
          <w:szCs w:val="22"/>
          <w:rtl w:val="0"/>
          <w:lang w:val="en-US"/>
        </w:rPr>
        <w:t xml:space="preserve"> </w:t>
      </w:r>
      <w:r>
        <w:rPr>
          <w:rStyle w:val="None"/>
          <w:rFonts w:ascii="Times New Roman" w:hAnsi="Times New Roman"/>
          <w:i w:val="1"/>
          <w:iCs w:val="1"/>
          <w:sz w:val="22"/>
          <w:szCs w:val="22"/>
          <w:rtl w:val="0"/>
          <w:lang w:val="en-US"/>
        </w:rPr>
        <w:t>..........................................</w:t>
      </w:r>
    </w:p>
    <w:p>
      <w:pPr>
        <w:pStyle w:val="List Paragraph"/>
        <w:numPr>
          <w:ilvl w:val="0"/>
          <w:numId w:val="5"/>
        </w:numPr>
        <w:suppressAutoHyphens w:val="0"/>
        <w:spacing w:line="240" w:lineRule="auto"/>
        <w:jc w:val="both"/>
        <w:rPr>
          <w:rStyle w:val="None"/>
          <w:rFonts w:ascii="Times New Roman" w:cs="Times New Roman" w:hAnsi="Times New Roman" w:eastAsia="Times New Roman"/>
          <w:kern w:val="0"/>
          <w:sz w:val="22"/>
          <w:szCs w:val="22"/>
        </w:rPr>
      </w:pPr>
      <w:r>
        <w:rPr>
          <w:rStyle w:val="None"/>
          <w:rFonts w:ascii="Times New Roman" w:hAnsi="Times New Roman"/>
          <w:kern w:val="0"/>
          <w:sz w:val="22"/>
          <w:szCs w:val="22"/>
          <w:rtl w:val="0"/>
          <w:lang w:val="en-US"/>
        </w:rPr>
        <w:t>In the first year of doctoral study, the fees referred to in section</w:t>
      </w:r>
      <w:r>
        <w:rPr>
          <w:rStyle w:val="None"/>
          <w:rFonts w:ascii="Times New Roman" w:hAnsi="Times New Roman"/>
          <w:kern w:val="0"/>
          <w:sz w:val="22"/>
          <w:szCs w:val="22"/>
          <w:rtl w:val="0"/>
        </w:rPr>
        <w:t xml:space="preserve"> 2</w:t>
      </w:r>
      <w:r>
        <w:rPr>
          <w:rStyle w:val="None"/>
          <w:rFonts w:ascii="Times New Roman" w:hAnsi="Times New Roman"/>
          <w:kern w:val="0"/>
          <w:sz w:val="22"/>
          <w:szCs w:val="22"/>
          <w:rtl w:val="0"/>
        </w:rPr>
        <w:t xml:space="preserve"> are increased by the equivalent sum of</w:t>
      </w:r>
      <w:r>
        <w:rPr>
          <w:rStyle w:val="None"/>
          <w:rFonts w:ascii="Times New Roman" w:hAnsi="Times New Roman"/>
          <w:kern w:val="0"/>
          <w:sz w:val="22"/>
          <w:szCs w:val="22"/>
          <w:rtl w:val="0"/>
          <w:lang w:val="fr-FR"/>
        </w:rPr>
        <w:t xml:space="preserve"> 200 euro</w:t>
      </w:r>
      <w:r>
        <w:rPr>
          <w:rStyle w:val="None"/>
          <w:rFonts w:ascii="Times New Roman" w:hAnsi="Times New Roman"/>
          <w:kern w:val="0"/>
          <w:sz w:val="22"/>
          <w:szCs w:val="22"/>
          <w:rtl w:val="0"/>
        </w:rPr>
        <w:t>s</w:t>
      </w:r>
      <w:r>
        <w:rPr>
          <w:rStyle w:val="None"/>
          <w:rFonts w:ascii="Times New Roman" w:hAnsi="Times New Roman"/>
          <w:kern w:val="0"/>
          <w:sz w:val="22"/>
          <w:szCs w:val="22"/>
          <w:rtl w:val="0"/>
        </w:rPr>
        <w:t>.</w:t>
      </w:r>
    </w:p>
    <w:p>
      <w:pPr>
        <w:pStyle w:val="List Paragraph"/>
        <w:numPr>
          <w:ilvl w:val="0"/>
          <w:numId w:val="5"/>
        </w:numPr>
        <w:suppressAutoHyphens w:val="0"/>
        <w:spacing w:line="240" w:lineRule="auto"/>
        <w:jc w:val="both"/>
        <w:rPr>
          <w:rStyle w:val="None"/>
          <w:rFonts w:ascii="Times New Roman" w:cs="Times New Roman" w:hAnsi="Times New Roman" w:eastAsia="Times New Roman"/>
          <w:kern w:val="0"/>
          <w:sz w:val="22"/>
          <w:szCs w:val="22"/>
          <w:lang w:val="en-US"/>
        </w:rPr>
      </w:pPr>
      <w:r>
        <w:rPr>
          <w:rStyle w:val="None"/>
          <w:rFonts w:ascii="Times New Roman" w:hAnsi="Times New Roman"/>
          <w:kern w:val="0"/>
          <w:sz w:val="22"/>
          <w:szCs w:val="22"/>
          <w:rtl w:val="0"/>
          <w:lang w:val="en-US"/>
        </w:rPr>
        <w:t xml:space="preserve">The Doctoral Student also agrees to pay fees stemming from the mandatory regulations of the general law, and specifically those described in the regulations of the minister responsible for higher education, specifically </w:t>
      </w:r>
      <w:r>
        <w:rPr>
          <w:rStyle w:val="None"/>
          <w:rFonts w:ascii="Times New Roman" w:hAnsi="Times New Roman"/>
          <w:kern w:val="0"/>
          <w:sz w:val="22"/>
          <w:szCs w:val="22"/>
          <w:rtl w:val="0"/>
          <w:lang w:val="en-US"/>
        </w:rPr>
        <w:t xml:space="preserve">for </w:t>
      </w:r>
      <w:r>
        <w:rPr>
          <w:rStyle w:val="None"/>
          <w:rFonts w:ascii="Times New Roman" w:hAnsi="Times New Roman"/>
          <w:kern w:val="0"/>
          <w:sz w:val="22"/>
          <w:szCs w:val="22"/>
          <w:rtl w:val="0"/>
          <w:lang w:val="en-US"/>
        </w:rPr>
        <w:t>electronic student identification, student grade-book, graduation diploma (and duplicate copies).</w:t>
      </w:r>
    </w:p>
    <w:p>
      <w:pPr>
        <w:pStyle w:val="List Paragraph"/>
        <w:numPr>
          <w:ilvl w:val="0"/>
          <w:numId w:val="5"/>
        </w:numPr>
        <w:suppressAutoHyphens w:val="0"/>
        <w:spacing w:line="240" w:lineRule="auto"/>
        <w:jc w:val="both"/>
        <w:rPr>
          <w:rStyle w:val="None"/>
          <w:rFonts w:ascii="Times New Roman" w:cs="Times New Roman" w:hAnsi="Times New Roman" w:eastAsia="Times New Roman"/>
          <w:kern w:val="0"/>
          <w:sz w:val="22"/>
          <w:szCs w:val="22"/>
          <w:lang w:val="en-US"/>
        </w:rPr>
      </w:pPr>
      <w:r>
        <w:rPr>
          <w:rStyle w:val="None"/>
          <w:rFonts w:ascii="Times New Roman" w:hAnsi="Times New Roman"/>
          <w:kern w:val="0"/>
          <w:sz w:val="22"/>
          <w:szCs w:val="22"/>
          <w:rtl w:val="0"/>
          <w:lang w:val="en-US"/>
        </w:rPr>
        <w:t>In its administration of the doctoral studies program, the University declares that it will fulfill its obligation regarding the protection of personal data, and obliges the Doctoral Student to notify the University in writing of any changes in his/her personal data in this Contract. The consequences of the failure to meet this obligation are entirely those of the Doctoral Student.</w:t>
      </w:r>
    </w:p>
    <w:p>
      <w:pPr>
        <w:pStyle w:val="Default"/>
        <w:spacing w:line="240" w:lineRule="auto"/>
        <w:jc w:val="center"/>
        <w:rPr>
          <w:rFonts w:ascii="Times New Roman" w:cs="Times New Roman" w:hAnsi="Times New Roman" w:eastAsia="Times New Roman"/>
          <w:sz w:val="22"/>
          <w:szCs w:val="22"/>
          <w:lang w:val="en-US"/>
        </w:rPr>
      </w:pPr>
    </w:p>
    <w:p>
      <w:pPr>
        <w:pStyle w:val="Default"/>
        <w:spacing w:line="240" w:lineRule="auto"/>
        <w:jc w:val="center"/>
        <w:rPr>
          <w:rFonts w:ascii="Times New Roman" w:cs="Times New Roman" w:hAnsi="Times New Roman" w:eastAsia="Times New Roman"/>
          <w:sz w:val="22"/>
          <w:szCs w:val="22"/>
          <w:lang w:val="en-US"/>
        </w:rPr>
      </w:pPr>
    </w:p>
    <w:p>
      <w:pPr>
        <w:pStyle w:val="Default"/>
        <w:spacing w:line="240" w:lineRule="auto"/>
        <w:jc w:val="center"/>
        <w:rPr>
          <w:rStyle w:val="None"/>
          <w:rFonts w:ascii="Times New Roman" w:cs="Times New Roman" w:hAnsi="Times New Roman" w:eastAsia="Times New Roman"/>
          <w:sz w:val="22"/>
          <w:szCs w:val="22"/>
          <w:lang w:val="en-US"/>
        </w:rPr>
      </w:pP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4</w:t>
      </w:r>
    </w:p>
    <w:p>
      <w:pPr>
        <w:pStyle w:val="Default"/>
        <w:numPr>
          <w:ilvl w:val="0"/>
          <w:numId w:val="7"/>
        </w:numPr>
        <w:bidi w:val="0"/>
        <w:spacing w:line="240" w:lineRule="auto"/>
        <w:ind w:right="0"/>
        <w:jc w:val="both"/>
        <w:rPr>
          <w:rStyle w:val="None"/>
          <w:rFonts w:ascii="Times New Roman" w:cs="Times New Roman" w:hAnsi="Times New Roman" w:eastAsia="Times New Roman"/>
          <w:color w:val="000000"/>
          <w:sz w:val="22"/>
          <w:szCs w:val="22"/>
          <w:u w:color="000000"/>
          <w:rtl w:val="0"/>
          <w:lang w:val="en-US"/>
        </w:rPr>
      </w:pPr>
      <w:r>
        <w:rPr>
          <w:rStyle w:val="None"/>
          <w:rFonts w:ascii="Times New Roman" w:hAnsi="Times New Roman"/>
          <w:sz w:val="22"/>
          <w:szCs w:val="22"/>
          <w:rtl w:val="0"/>
          <w:lang w:val="en-US"/>
        </w:rPr>
        <w:t xml:space="preserve">Payment of fees incurred for university courses of study by the Doctoral Student </w:t>
      </w:r>
      <w:r>
        <w:rPr>
          <w:rStyle w:val="None"/>
          <w:rFonts w:ascii="Times New Roman" w:hAnsi="Times New Roman"/>
          <w:sz w:val="22"/>
          <w:szCs w:val="22"/>
          <w:rtl w:val="0"/>
          <w:lang w:val="en-US"/>
        </w:rPr>
        <w:t xml:space="preserve">are due in advance </w:t>
      </w:r>
      <w:r>
        <w:rPr>
          <w:rStyle w:val="None"/>
          <w:rFonts w:ascii="Times New Roman" w:hAnsi="Times New Roman"/>
          <w:sz w:val="22"/>
          <w:szCs w:val="22"/>
          <w:rtl w:val="0"/>
          <w:lang w:val="en-US"/>
        </w:rPr>
        <w:t xml:space="preserve">for </w:t>
      </w:r>
      <w:r>
        <w:rPr>
          <w:rStyle w:val="None"/>
          <w:rFonts w:ascii="Times New Roman" w:hAnsi="Times New Roman"/>
          <w:sz w:val="22"/>
          <w:szCs w:val="22"/>
          <w:rtl w:val="0"/>
          <w:lang w:val="en-US"/>
        </w:rPr>
        <w:t>each semester</w:t>
      </w:r>
      <w:r>
        <w:rPr>
          <w:rStyle w:val="None"/>
          <w:rFonts w:ascii="Times New Roman" w:hAnsi="Times New Roman"/>
          <w:color w:val="000000"/>
          <w:sz w:val="22"/>
          <w:szCs w:val="22"/>
          <w:u w:color="000000"/>
          <w:rtl w:val="0"/>
          <w:lang w:val="en-US"/>
        </w:rPr>
        <w:t>:</w:t>
      </w:r>
    </w:p>
    <w:p>
      <w:pPr>
        <w:pStyle w:val="Default"/>
        <w:numPr>
          <w:ilvl w:val="0"/>
          <w:numId w:val="9"/>
        </w:numPr>
        <w:bidi w:val="0"/>
        <w:spacing w:line="240" w:lineRule="auto"/>
        <w:ind w:right="0"/>
        <w:jc w:val="both"/>
        <w:rPr>
          <w:rStyle w:val="None"/>
          <w:rFonts w:ascii="Times New Roman" w:cs="Times New Roman" w:hAnsi="Times New Roman" w:eastAsia="Times New Roman"/>
          <w:color w:val="000000"/>
          <w:sz w:val="22"/>
          <w:szCs w:val="22"/>
          <w:u w:color="000000"/>
          <w:rtl w:val="0"/>
          <w:lang w:val="en-US"/>
        </w:rPr>
      </w:pPr>
      <w:r>
        <w:rPr>
          <w:rStyle w:val="None"/>
          <w:rFonts w:ascii="Times New Roman" w:hAnsi="Times New Roman"/>
          <w:color w:val="000000"/>
          <w:sz w:val="22"/>
          <w:szCs w:val="22"/>
          <w:u w:color="000000"/>
          <w:rtl w:val="0"/>
          <w:lang w:val="en-US"/>
        </w:rPr>
        <w:t xml:space="preserve">for the first </w:t>
      </w:r>
      <w:r>
        <w:rPr>
          <w:rStyle w:val="None"/>
          <w:rFonts w:ascii="Times New Roman" w:hAnsi="Times New Roman"/>
          <w:color w:val="000000"/>
          <w:sz w:val="22"/>
          <w:szCs w:val="22"/>
          <w:u w:color="000000"/>
          <w:rtl w:val="0"/>
          <w:lang w:val="en-US"/>
        </w:rPr>
        <w:t>semester</w:t>
      </w:r>
      <w:r>
        <w:rPr>
          <w:rStyle w:val="None"/>
          <w:rFonts w:ascii="Times New Roman" w:hAnsi="Times New Roman" w:hint="default"/>
          <w:color w:val="000000"/>
          <w:sz w:val="22"/>
          <w:szCs w:val="22"/>
          <w:u w:color="000000"/>
          <w:rtl w:val="0"/>
          <w:lang w:val="en-US"/>
        </w:rPr>
        <w:t xml:space="preserve"> – </w:t>
      </w:r>
      <w:r>
        <w:rPr>
          <w:rStyle w:val="None"/>
          <w:rFonts w:ascii="Times New Roman" w:hAnsi="Times New Roman"/>
          <w:color w:val="000000"/>
          <w:sz w:val="22"/>
          <w:szCs w:val="22"/>
          <w:u w:color="000000"/>
          <w:rtl w:val="0"/>
          <w:lang w:val="en-US"/>
        </w:rPr>
        <w:t>within 14 days of accepting the offer of a place in a doctoral course of study;</w:t>
      </w:r>
    </w:p>
    <w:p>
      <w:pPr>
        <w:pStyle w:val="Default"/>
        <w:numPr>
          <w:ilvl w:val="0"/>
          <w:numId w:val="9"/>
        </w:numPr>
        <w:bidi w:val="0"/>
        <w:spacing w:line="240" w:lineRule="auto"/>
        <w:ind w:right="0"/>
        <w:jc w:val="both"/>
        <w:rPr>
          <w:rStyle w:val="None"/>
          <w:rFonts w:ascii="Times New Roman" w:cs="Times New Roman" w:hAnsi="Times New Roman" w:eastAsia="Times New Roman"/>
          <w:color w:val="000000"/>
          <w:sz w:val="22"/>
          <w:szCs w:val="22"/>
          <w:u w:color="000000"/>
          <w:rtl w:val="0"/>
          <w:lang w:val="en-US"/>
        </w:rPr>
      </w:pPr>
      <w:r>
        <w:rPr>
          <w:rStyle w:val="None"/>
          <w:rFonts w:ascii="Times New Roman" w:hAnsi="Times New Roman"/>
          <w:color w:val="000000"/>
          <w:sz w:val="22"/>
          <w:szCs w:val="22"/>
          <w:u w:color="000000"/>
          <w:rtl w:val="0"/>
          <w:lang w:val="en-US"/>
        </w:rPr>
        <w:t xml:space="preserve">for subsequent </w:t>
      </w:r>
      <w:r>
        <w:rPr>
          <w:rStyle w:val="None"/>
          <w:rFonts w:ascii="Times New Roman" w:hAnsi="Times New Roman"/>
          <w:color w:val="000000"/>
          <w:sz w:val="22"/>
          <w:szCs w:val="22"/>
          <w:u w:color="000000"/>
          <w:rtl w:val="0"/>
          <w:lang w:val="en-US"/>
        </w:rPr>
        <w:t>semesters</w:t>
      </w:r>
      <w:r>
        <w:rPr>
          <w:rStyle w:val="None"/>
          <w:rFonts w:ascii="Times New Roman" w:hAnsi="Times New Roman" w:hint="default"/>
          <w:color w:val="000000"/>
          <w:sz w:val="22"/>
          <w:szCs w:val="22"/>
          <w:u w:color="000000"/>
          <w:rtl w:val="0"/>
          <w:lang w:val="en-US"/>
        </w:rPr>
        <w:t xml:space="preserve"> – </w:t>
      </w:r>
      <w:r>
        <w:rPr>
          <w:rStyle w:val="None"/>
          <w:rFonts w:ascii="Times New Roman" w:hAnsi="Times New Roman"/>
          <w:color w:val="000000"/>
          <w:sz w:val="22"/>
          <w:szCs w:val="22"/>
          <w:u w:color="000000"/>
          <w:rtl w:val="0"/>
          <w:lang w:val="en-US"/>
        </w:rPr>
        <w:t>by September 10;</w:t>
      </w:r>
    </w:p>
    <w:p>
      <w:pPr>
        <w:pStyle w:val="List Paragraph"/>
        <w:spacing w:line="240" w:lineRule="auto"/>
        <w:ind w:left="360" w:firstLine="0"/>
        <w:jc w:val="both"/>
        <w:rPr>
          <w:rStyle w:val="None"/>
          <w:rFonts w:ascii="Times New Roman" w:cs="Times New Roman" w:hAnsi="Times New Roman" w:eastAsia="Times New Roman"/>
          <w:sz w:val="22"/>
          <w:szCs w:val="22"/>
          <w:lang w:val="en-US"/>
        </w:rPr>
      </w:pPr>
      <w:r>
        <w:rPr>
          <w:rStyle w:val="None"/>
          <w:rFonts w:ascii="Times New Roman" w:hAnsi="Times New Roman"/>
          <w:color w:val="000000"/>
          <w:sz w:val="22"/>
          <w:szCs w:val="22"/>
          <w:u w:color="000000"/>
          <w:rtl w:val="0"/>
          <w:lang w:val="en-US"/>
        </w:rPr>
        <w:t xml:space="preserve">or for the entire period of study in advance </w:t>
      </w:r>
      <w:r>
        <w:rPr>
          <w:rStyle w:val="None"/>
          <w:rFonts w:ascii="Times New Roman" w:hAnsi="Times New Roman"/>
          <w:color w:val="000000"/>
          <w:sz w:val="22"/>
          <w:szCs w:val="22"/>
          <w:u w:color="000000"/>
          <w:rtl w:val="0"/>
          <w:lang w:val="en-US"/>
        </w:rPr>
        <w:t xml:space="preserve">payable </w:t>
      </w:r>
      <w:r>
        <w:rPr>
          <w:rStyle w:val="None"/>
          <w:rFonts w:ascii="Times New Roman" w:hAnsi="Times New Roman"/>
          <w:color w:val="000000"/>
          <w:sz w:val="22"/>
          <w:szCs w:val="22"/>
          <w:u w:color="000000"/>
          <w:rtl w:val="0"/>
          <w:lang w:val="en-US"/>
        </w:rPr>
        <w:t>to the following account</w:t>
      </w:r>
      <w:r>
        <w:rPr>
          <w:rStyle w:val="None"/>
          <w:rFonts w:ascii="Times New Roman" w:hAnsi="Times New Roman"/>
          <w:sz w:val="22"/>
          <w:szCs w:val="22"/>
          <w:rtl w:val="0"/>
          <w:lang w:val="en-US"/>
        </w:rPr>
        <w:t xml:space="preserve">: </w:t>
      </w:r>
    </w:p>
    <w:p>
      <w:pPr>
        <w:pStyle w:val="List Paragraph"/>
        <w:spacing w:line="240" w:lineRule="auto"/>
        <w:ind w:left="360" w:firstLine="0"/>
        <w:jc w:val="both"/>
        <w:rPr>
          <w:rStyle w:val="None"/>
          <w:rFonts w:ascii="Times New Roman" w:cs="Times New Roman" w:hAnsi="Times New Roman" w:eastAsia="Times New Roman"/>
          <w:sz w:val="22"/>
          <w:szCs w:val="22"/>
          <w:lang w:val="en-US"/>
        </w:rPr>
      </w:pPr>
      <w:r>
        <w:rPr>
          <w:rStyle w:val="None"/>
          <w:rFonts w:ascii="Times New Roman" w:hAnsi="Times New Roman"/>
          <w:sz w:val="22"/>
          <w:szCs w:val="22"/>
          <w:rtl w:val="0"/>
          <w:lang w:val="en-US"/>
        </w:rPr>
        <w:t>Bank PeKaO SA, UNIWERSYTET GDA</w:t>
      </w:r>
      <w:r>
        <w:rPr>
          <w:rStyle w:val="None"/>
          <w:rFonts w:ascii="Times New Roman" w:hAnsi="Times New Roman" w:hint="default"/>
          <w:sz w:val="22"/>
          <w:szCs w:val="22"/>
          <w:rtl w:val="0"/>
          <w:lang w:val="en-US"/>
        </w:rPr>
        <w:t>Ń</w:t>
      </w:r>
      <w:r>
        <w:rPr>
          <w:rStyle w:val="None"/>
          <w:rFonts w:ascii="Times New Roman" w:hAnsi="Times New Roman"/>
          <w:sz w:val="22"/>
          <w:szCs w:val="22"/>
          <w:rtl w:val="0"/>
          <w:lang w:val="en-US"/>
        </w:rPr>
        <w:t>SKI, ul.</w:t>
      </w:r>
      <w:r>
        <w:rPr>
          <w:rStyle w:val="None"/>
          <w:rFonts w:ascii="Times New Roman" w:hAnsi="Times New Roman" w:hint="default"/>
          <w:sz w:val="22"/>
          <w:szCs w:val="22"/>
          <w:rtl w:val="0"/>
          <w:lang w:val="en-US"/>
        </w:rPr>
        <w:t> </w:t>
      </w:r>
      <w:r>
        <w:rPr>
          <w:rStyle w:val="None"/>
          <w:rFonts w:ascii="Times New Roman" w:hAnsi="Times New Roman"/>
          <w:sz w:val="22"/>
          <w:szCs w:val="22"/>
          <w:rtl w:val="0"/>
          <w:lang w:val="en-US"/>
        </w:rPr>
        <w:t>Ba</w:t>
      </w:r>
      <w:r>
        <w:rPr>
          <w:rStyle w:val="None"/>
          <w:rFonts w:ascii="Times New Roman" w:hAnsi="Times New Roman" w:hint="default"/>
          <w:sz w:val="22"/>
          <w:szCs w:val="22"/>
          <w:rtl w:val="0"/>
          <w:lang w:val="en-US"/>
        </w:rPr>
        <w:t>ż</w:t>
      </w:r>
      <w:r>
        <w:rPr>
          <w:rStyle w:val="None"/>
          <w:rFonts w:ascii="Times New Roman" w:hAnsi="Times New Roman"/>
          <w:sz w:val="22"/>
          <w:szCs w:val="22"/>
          <w:rtl w:val="0"/>
          <w:lang w:val="en-US"/>
        </w:rPr>
        <w:t>y</w:t>
      </w:r>
      <w:r>
        <w:rPr>
          <w:rStyle w:val="None"/>
          <w:rFonts w:ascii="Times New Roman" w:hAnsi="Times New Roman" w:hint="default"/>
          <w:sz w:val="22"/>
          <w:szCs w:val="22"/>
          <w:rtl w:val="0"/>
          <w:lang w:val="en-US"/>
        </w:rPr>
        <w:t>ń</w:t>
      </w:r>
      <w:r>
        <w:rPr>
          <w:rStyle w:val="None"/>
          <w:rFonts w:ascii="Times New Roman" w:hAnsi="Times New Roman"/>
          <w:sz w:val="22"/>
          <w:szCs w:val="22"/>
          <w:rtl w:val="0"/>
          <w:lang w:val="en-US"/>
        </w:rPr>
        <w:t>skiego 1A, 80-952 Gda</w:t>
      </w:r>
      <w:r>
        <w:rPr>
          <w:rStyle w:val="None"/>
          <w:rFonts w:ascii="Times New Roman" w:hAnsi="Times New Roman" w:hint="default"/>
          <w:sz w:val="22"/>
          <w:szCs w:val="22"/>
          <w:rtl w:val="0"/>
          <w:lang w:val="en-US"/>
        </w:rPr>
        <w:t>ń</w:t>
      </w:r>
      <w:r>
        <w:rPr>
          <w:rStyle w:val="None"/>
          <w:rFonts w:ascii="Times New Roman" w:hAnsi="Times New Roman"/>
          <w:sz w:val="22"/>
          <w:szCs w:val="22"/>
          <w:rtl w:val="0"/>
          <w:lang w:val="en-US"/>
        </w:rPr>
        <w:t>sk, Polska, Account Number: PL21 12401271 1978 0010 2377 8417, SWIFT CODE/ BIC CODE: PKO PPL PW, Bank sort code: 12401271 specifying the name and surname of the Doctoral Student, the name of the Faculty, the course of study, and the academic year.</w:t>
      </w:r>
    </w:p>
    <w:p>
      <w:pPr>
        <w:pStyle w:val="Default"/>
        <w:spacing w:line="240" w:lineRule="auto"/>
        <w:jc w:val="center"/>
        <w:rPr>
          <w:rFonts w:ascii="Times New Roman" w:cs="Times New Roman" w:hAnsi="Times New Roman" w:eastAsia="Times New Roman"/>
          <w:sz w:val="22"/>
          <w:szCs w:val="22"/>
          <w:lang w:val="en-US"/>
        </w:rPr>
      </w:pPr>
    </w:p>
    <w:p>
      <w:pPr>
        <w:pStyle w:val="Default"/>
        <w:spacing w:line="240" w:lineRule="auto"/>
        <w:jc w:val="center"/>
        <w:rPr>
          <w:rStyle w:val="None"/>
          <w:rFonts w:ascii="Times New Roman" w:cs="Times New Roman" w:hAnsi="Times New Roman" w:eastAsia="Times New Roman"/>
          <w:sz w:val="22"/>
          <w:szCs w:val="22"/>
          <w:lang w:val="en-US"/>
        </w:rPr>
      </w:pP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5</w:t>
      </w:r>
    </w:p>
    <w:p>
      <w:pPr>
        <w:pStyle w:val="Default"/>
        <w:spacing w:line="240" w:lineRule="auto"/>
        <w:jc w:val="center"/>
        <w:rPr>
          <w:rStyle w:val="None"/>
          <w:rFonts w:ascii="Times New Roman" w:cs="Times New Roman" w:hAnsi="Times New Roman" w:eastAsia="Times New Roman"/>
          <w:sz w:val="22"/>
          <w:szCs w:val="22"/>
          <w:lang w:val="en-US"/>
        </w:rPr>
      </w:pPr>
      <w:r>
        <w:rPr>
          <w:rStyle w:val="None"/>
          <w:rFonts w:ascii="Times New Roman" w:hAnsi="Times New Roman"/>
          <w:sz w:val="22"/>
          <w:szCs w:val="22"/>
          <w:rtl w:val="0"/>
          <w:lang w:val="en-US"/>
        </w:rPr>
        <w:t>Terms of the Contract</w:t>
      </w:r>
    </w:p>
    <w:p>
      <w:pPr>
        <w:pStyle w:val="List Paragraph"/>
        <w:numPr>
          <w:ilvl w:val="0"/>
          <w:numId w:val="11"/>
        </w:numPr>
        <w:bidi w:val="0"/>
        <w:spacing w:line="240"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This contract is entered into for the duration of the course of study, and terminates at the moment the course concludes.</w:t>
      </w:r>
    </w:p>
    <w:p>
      <w:pPr>
        <w:pStyle w:val="List Paragraph"/>
        <w:numPr>
          <w:ilvl w:val="0"/>
          <w:numId w:val="11"/>
        </w:numPr>
        <w:bidi w:val="0"/>
        <w:spacing w:line="240"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This contract terminates prior to the conclusion of the course referred to in section 1 if:</w:t>
      </w:r>
    </w:p>
    <w:p>
      <w:pPr>
        <w:pStyle w:val="List Paragraph"/>
        <w:numPr>
          <w:ilvl w:val="1"/>
          <w:numId w:val="11"/>
        </w:numPr>
        <w:bidi w:val="0"/>
        <w:spacing w:line="240"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the Doctoral Student is removed from the list of students;</w:t>
      </w:r>
    </w:p>
    <w:p>
      <w:pPr>
        <w:pStyle w:val="List Paragraph"/>
        <w:numPr>
          <w:ilvl w:val="1"/>
          <w:numId w:val="11"/>
        </w:numPr>
        <w:bidi w:val="0"/>
        <w:spacing w:line="240"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the Doctoral Student submits written notice of withdrawal from his/her course of study.</w:t>
      </w:r>
    </w:p>
    <w:p>
      <w:pPr>
        <w:pStyle w:val="List Paragraph"/>
        <w:spacing w:line="240" w:lineRule="auto"/>
        <w:ind w:left="0" w:firstLine="0"/>
        <w:jc w:val="center"/>
        <w:rPr>
          <w:rFonts w:ascii="Times New Roman" w:cs="Times New Roman" w:hAnsi="Times New Roman" w:eastAsia="Times New Roman"/>
          <w:sz w:val="22"/>
          <w:szCs w:val="22"/>
          <w:lang w:val="en-US"/>
        </w:rPr>
      </w:pPr>
    </w:p>
    <w:p>
      <w:pPr>
        <w:pStyle w:val="List Paragraph"/>
        <w:spacing w:line="240" w:lineRule="auto"/>
        <w:ind w:left="0" w:firstLine="0"/>
        <w:jc w:val="center"/>
        <w:rPr>
          <w:rStyle w:val="None"/>
          <w:rFonts w:ascii="Times New Roman" w:cs="Times New Roman" w:hAnsi="Times New Roman" w:eastAsia="Times New Roman"/>
          <w:sz w:val="22"/>
          <w:szCs w:val="22"/>
          <w:lang w:val="en-US"/>
        </w:rPr>
      </w:pP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6</w:t>
      </w:r>
    </w:p>
    <w:p>
      <w:pPr>
        <w:pStyle w:val="List Paragraph"/>
        <w:spacing w:line="240" w:lineRule="auto"/>
        <w:ind w:left="0" w:firstLine="0"/>
        <w:jc w:val="center"/>
        <w:rPr>
          <w:rStyle w:val="None"/>
          <w:rFonts w:ascii="Times New Roman" w:cs="Times New Roman" w:hAnsi="Times New Roman" w:eastAsia="Times New Roman"/>
          <w:sz w:val="22"/>
          <w:szCs w:val="22"/>
          <w:lang w:val="en-US"/>
        </w:rPr>
      </w:pPr>
      <w:r>
        <w:rPr>
          <w:rStyle w:val="None"/>
          <w:rFonts w:ascii="Times New Roman" w:hAnsi="Times New Roman"/>
          <w:sz w:val="22"/>
          <w:szCs w:val="22"/>
          <w:rtl w:val="0"/>
          <w:lang w:val="en-US"/>
        </w:rPr>
        <w:t>Refund of Fees Paid</w:t>
      </w:r>
    </w:p>
    <w:p>
      <w:pPr>
        <w:pStyle w:val="List Paragraph"/>
        <w:spacing w:line="240" w:lineRule="auto"/>
        <w:ind w:left="0" w:firstLine="0"/>
        <w:jc w:val="both"/>
        <w:rPr>
          <w:rStyle w:val="None"/>
          <w:sz w:val="22"/>
          <w:szCs w:val="22"/>
          <w:lang w:val="en-US"/>
        </w:rPr>
      </w:pPr>
      <w:r>
        <w:rPr>
          <w:rStyle w:val="None"/>
          <w:rFonts w:ascii="Times New Roman" w:hAnsi="Times New Roman"/>
          <w:color w:val="000000"/>
          <w:sz w:val="22"/>
          <w:szCs w:val="22"/>
          <w:u w:color="000000"/>
          <w:rtl w:val="0"/>
          <w:lang w:val="en-US"/>
        </w:rPr>
        <w:t xml:space="preserve">Fees paid for university courses of doctoral study are non-refundable, except in situations set forth in </w:t>
      </w:r>
      <w:r>
        <w:rPr>
          <w:rStyle w:val="None"/>
          <w:rFonts w:ascii="Times New Roman" w:hAnsi="Times New Roman" w:hint="default"/>
          <w:color w:val="000000"/>
          <w:sz w:val="22"/>
          <w:szCs w:val="22"/>
          <w:u w:color="000000"/>
          <w:rtl w:val="0"/>
          <w:lang w:val="en-US"/>
        </w:rPr>
        <w:t xml:space="preserve">§ </w:t>
      </w:r>
      <w:r>
        <w:rPr>
          <w:rStyle w:val="None"/>
          <w:rFonts w:ascii="Times New Roman" w:hAnsi="Times New Roman"/>
          <w:color w:val="000000"/>
          <w:sz w:val="22"/>
          <w:szCs w:val="22"/>
          <w:u w:color="000000"/>
          <w:rtl w:val="0"/>
          <w:lang w:val="en-US"/>
        </w:rPr>
        <w:t>18 section 6 of the regulation of the Ministry of Science and Higher Education of October 12, 2006 on undertaking and completing by non-Polish citizens university courses of study and training and their participation in scientific research and development projects (</w:t>
      </w:r>
      <w:r>
        <w:rPr>
          <w:rStyle w:val="None"/>
          <w:rFonts w:ascii="Times New Roman" w:hAnsi="Times New Roman"/>
          <w:i w:val="1"/>
          <w:iCs w:val="1"/>
          <w:color w:val="000000"/>
          <w:sz w:val="22"/>
          <w:szCs w:val="22"/>
          <w:u w:color="000000"/>
          <w:rtl w:val="0"/>
          <w:lang w:val="en-US"/>
        </w:rPr>
        <w:t>Journal of Laws</w:t>
      </w:r>
      <w:r>
        <w:rPr>
          <w:rStyle w:val="None"/>
          <w:rFonts w:ascii="Times New Roman" w:hAnsi="Times New Roman"/>
          <w:color w:val="000000"/>
          <w:sz w:val="22"/>
          <w:szCs w:val="22"/>
          <w:u w:color="000000"/>
          <w:rtl w:val="0"/>
          <w:lang w:val="en-US"/>
        </w:rPr>
        <w:t xml:space="preserve"> No. 190, item 1406 with amendments)</w:t>
      </w:r>
      <w:r>
        <w:rPr>
          <w:rStyle w:val="None"/>
          <w:rFonts w:ascii="Times New Roman" w:hAnsi="Times New Roman"/>
          <w:color w:val="000000"/>
          <w:sz w:val="22"/>
          <w:szCs w:val="22"/>
          <w:u w:color="000000"/>
          <w:rtl w:val="0"/>
          <w:lang w:val="en-US"/>
        </w:rPr>
        <w:t>, with the exception of</w:t>
      </w:r>
      <w:r>
        <w:rPr>
          <w:rStyle w:val="None"/>
          <w:rFonts w:ascii="Times New Roman" w:hAnsi="Times New Roman"/>
          <w:color w:val="000000"/>
          <w:sz w:val="22"/>
          <w:szCs w:val="22"/>
          <w:u w:color="000000"/>
          <w:rtl w:val="0"/>
          <w:lang w:val="en-US"/>
        </w:rPr>
        <w:t xml:space="preserve"> fees paid for the first year of stud</w:t>
      </w:r>
      <w:r>
        <w:rPr>
          <w:rStyle w:val="None"/>
          <w:rFonts w:ascii="Times New Roman" w:hAnsi="Times New Roman"/>
          <w:color w:val="000000"/>
          <w:sz w:val="22"/>
          <w:szCs w:val="22"/>
          <w:u w:color="000000"/>
          <w:rtl w:val="0"/>
          <w:lang w:val="en-US"/>
        </w:rPr>
        <w:t>y which</w:t>
      </w:r>
      <w:r>
        <w:rPr>
          <w:rStyle w:val="None"/>
          <w:rFonts w:ascii="Times New Roman" w:hAnsi="Times New Roman"/>
          <w:color w:val="000000"/>
          <w:sz w:val="22"/>
          <w:szCs w:val="22"/>
          <w:u w:color="000000"/>
          <w:rtl w:val="0"/>
          <w:lang w:val="en-US"/>
        </w:rPr>
        <w:t xml:space="preserve"> are refunded minus the equivalent of 200 euros.</w:t>
      </w:r>
      <w:r>
        <w:rPr>
          <w:rStyle w:val="None"/>
          <w:color w:val="000000"/>
          <w:sz w:val="22"/>
          <w:szCs w:val="22"/>
          <w:u w:color="000000"/>
          <w:rtl w:val="0"/>
          <w:lang w:val="en-US"/>
        </w:rPr>
        <w:t xml:space="preserve"> </w:t>
      </w:r>
    </w:p>
    <w:p>
      <w:pPr>
        <w:pStyle w:val="List Paragraph"/>
        <w:spacing w:line="240" w:lineRule="auto"/>
        <w:ind w:left="360" w:firstLine="0"/>
        <w:jc w:val="both"/>
        <w:rPr>
          <w:rFonts w:ascii="Times New Roman" w:cs="Times New Roman" w:hAnsi="Times New Roman" w:eastAsia="Times New Roman"/>
          <w:sz w:val="22"/>
          <w:szCs w:val="22"/>
          <w:lang w:val="en-US"/>
        </w:rPr>
      </w:pPr>
    </w:p>
    <w:p>
      <w:pPr>
        <w:pStyle w:val="Default"/>
        <w:spacing w:line="240" w:lineRule="auto"/>
        <w:jc w:val="center"/>
        <w:rPr>
          <w:rStyle w:val="None"/>
          <w:rFonts w:ascii="Times New Roman" w:cs="Times New Roman" w:hAnsi="Times New Roman" w:eastAsia="Times New Roman"/>
          <w:sz w:val="22"/>
          <w:szCs w:val="22"/>
          <w:lang w:val="en-US"/>
        </w:rPr>
      </w:pP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7</w:t>
      </w:r>
    </w:p>
    <w:p>
      <w:pPr>
        <w:pStyle w:val="Default"/>
        <w:spacing w:line="240" w:lineRule="auto"/>
        <w:jc w:val="center"/>
        <w:rPr>
          <w:rStyle w:val="None"/>
          <w:rFonts w:ascii="Times New Roman" w:cs="Times New Roman" w:hAnsi="Times New Roman" w:eastAsia="Times New Roman"/>
          <w:sz w:val="22"/>
          <w:szCs w:val="22"/>
          <w:lang w:val="en-US"/>
        </w:rPr>
      </w:pPr>
      <w:r>
        <w:rPr>
          <w:rStyle w:val="None"/>
          <w:rFonts w:ascii="Times New Roman" w:hAnsi="Times New Roman"/>
          <w:sz w:val="22"/>
          <w:szCs w:val="22"/>
          <w:rtl w:val="0"/>
          <w:lang w:val="en-US"/>
        </w:rPr>
        <w:t>Final Provisions</w:t>
      </w:r>
    </w:p>
    <w:p>
      <w:pPr>
        <w:pStyle w:val="Default"/>
        <w:numPr>
          <w:ilvl w:val="0"/>
          <w:numId w:val="13"/>
        </w:numPr>
        <w:bidi w:val="0"/>
        <w:spacing w:line="240"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 xml:space="preserve">Any amendments to this Contract must be made in writing </w:t>
      </w:r>
      <w:r>
        <w:rPr>
          <w:rStyle w:val="None"/>
          <w:rFonts w:ascii="Times New Roman" w:hAnsi="Times New Roman"/>
          <w:sz w:val="22"/>
          <w:szCs w:val="22"/>
          <w:rtl w:val="0"/>
          <w:lang w:val="en-US"/>
        </w:rPr>
        <w:t>on pain of nullity</w:t>
      </w:r>
      <w:r>
        <w:rPr>
          <w:rStyle w:val="None"/>
          <w:rFonts w:ascii="Times New Roman" w:hAnsi="Times New Roman"/>
          <w:sz w:val="22"/>
          <w:szCs w:val="22"/>
          <w:rtl w:val="0"/>
          <w:lang w:val="en-US"/>
        </w:rPr>
        <w:t xml:space="preserve">.   </w:t>
      </w:r>
    </w:p>
    <w:p>
      <w:pPr>
        <w:pStyle w:val="Default"/>
        <w:numPr>
          <w:ilvl w:val="0"/>
          <w:numId w:val="13"/>
        </w:numPr>
        <w:bidi w:val="0"/>
        <w:spacing w:line="240"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 xml:space="preserve">Any matters not addressed in this Contract are subject to the regulations in the Civil Code and the Act. </w:t>
      </w:r>
    </w:p>
    <w:p>
      <w:pPr>
        <w:pStyle w:val="Default"/>
        <w:numPr>
          <w:ilvl w:val="0"/>
          <w:numId w:val="13"/>
        </w:numPr>
        <w:bidi w:val="0"/>
        <w:spacing w:line="240"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The Parties will seek to resolve amicably any conflict arising from this Contract. If it is impossible to reach a compromise, the case will be heard by the Court of general jurisdiction in Gda</w:t>
      </w:r>
      <w:r>
        <w:rPr>
          <w:rStyle w:val="None"/>
          <w:rFonts w:ascii="Times New Roman" w:hAnsi="Times New Roman" w:hint="default"/>
          <w:sz w:val="22"/>
          <w:szCs w:val="22"/>
          <w:rtl w:val="0"/>
          <w:lang w:val="en-US"/>
        </w:rPr>
        <w:t>ń</w:t>
      </w:r>
      <w:r>
        <w:rPr>
          <w:rStyle w:val="None"/>
          <w:rFonts w:ascii="Times New Roman" w:hAnsi="Times New Roman"/>
          <w:sz w:val="22"/>
          <w:szCs w:val="22"/>
          <w:rtl w:val="0"/>
          <w:lang w:val="en-US"/>
        </w:rPr>
        <w:t xml:space="preserve">sk. </w:t>
      </w:r>
    </w:p>
    <w:p>
      <w:pPr>
        <w:pStyle w:val="Default"/>
        <w:numPr>
          <w:ilvl w:val="0"/>
          <w:numId w:val="13"/>
        </w:numPr>
        <w:bidi w:val="0"/>
        <w:spacing w:line="240" w:lineRule="auto"/>
        <w:ind w:right="0"/>
        <w:jc w:val="both"/>
        <w:rPr>
          <w:rStyle w:val="None"/>
          <w:rFonts w:ascii="Times New Roman" w:cs="Times New Roman" w:hAnsi="Times New Roman" w:eastAsia="Times New Roman"/>
          <w:sz w:val="22"/>
          <w:szCs w:val="22"/>
          <w:rtl w:val="0"/>
          <w:lang w:val="en-US"/>
        </w:rPr>
      </w:pPr>
      <w:r>
        <w:rPr>
          <w:rStyle w:val="None"/>
          <w:rFonts w:ascii="Times New Roman" w:hAnsi="Times New Roman"/>
          <w:sz w:val="22"/>
          <w:szCs w:val="22"/>
          <w:rtl w:val="0"/>
          <w:lang w:val="en-US"/>
        </w:rPr>
        <w:t>This Contract has been drawn up in two identical copies, in Polish and English, one for each Party to this Contract. In cases of uncertainty, the Polish text of the Contract is binding.</w:t>
      </w:r>
    </w:p>
    <w:p>
      <w:pPr>
        <w:pStyle w:val="Default"/>
        <w:spacing w:line="240" w:lineRule="auto"/>
        <w:jc w:val="both"/>
        <w:rPr>
          <w:rFonts w:ascii="Times New Roman" w:cs="Times New Roman" w:hAnsi="Times New Roman" w:eastAsia="Times New Roman"/>
          <w:sz w:val="22"/>
          <w:szCs w:val="22"/>
          <w:lang w:val="en-US"/>
        </w:rPr>
      </w:pPr>
    </w:p>
    <w:p>
      <w:pPr>
        <w:pStyle w:val="Default"/>
        <w:spacing w:line="240" w:lineRule="auto"/>
        <w:jc w:val="both"/>
        <w:rPr>
          <w:rFonts w:ascii="Times New Roman" w:cs="Times New Roman" w:hAnsi="Times New Roman" w:eastAsia="Times New Roman"/>
          <w:sz w:val="22"/>
          <w:szCs w:val="22"/>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30"/>
        <w:gridCol w:w="5230"/>
      </w:tblGrid>
      <w:tr>
        <w:tblPrEx>
          <w:shd w:val="clear" w:color="auto" w:fill="ced7e7"/>
        </w:tblPrEx>
        <w:trPr>
          <w:trHeight w:val="780" w:hRule="atLeast"/>
        </w:trPr>
        <w:tc>
          <w:tcPr>
            <w:tcW w:type="dxa" w:w="5230"/>
            <w:tcBorders>
              <w:top w:val="nil"/>
              <w:left w:val="nil"/>
              <w:bottom w:val="nil"/>
              <w:right w:val="nil"/>
            </w:tcBorders>
            <w:shd w:val="clear" w:color="auto" w:fill="auto"/>
            <w:tcMar>
              <w:top w:type="dxa" w:w="80"/>
              <w:left w:type="dxa" w:w="80"/>
              <w:bottom w:type="dxa" w:w="80"/>
              <w:right w:type="dxa" w:w="80"/>
            </w:tcMar>
            <w:vAlign w:val="top"/>
          </w:tcPr>
          <w:p>
            <w:pPr>
              <w:pStyle w:val="Default"/>
              <w:spacing w:line="276" w:lineRule="auto"/>
              <w:jc w:val="center"/>
              <w:rPr>
                <w:rStyle w:val="None"/>
                <w:rFonts w:ascii="Times New Roman" w:cs="Times New Roman" w:hAnsi="Times New Roman" w:eastAsia="Times New Roman"/>
                <w:sz w:val="22"/>
                <w:szCs w:val="22"/>
                <w:lang w:val="en-US"/>
              </w:rPr>
            </w:pPr>
          </w:p>
          <w:p>
            <w:pPr>
              <w:pStyle w:val="Default"/>
              <w:bidi w:val="0"/>
              <w:spacing w:line="276" w:lineRule="auto"/>
              <w:ind w:left="0" w:right="0" w:firstLine="0"/>
              <w:jc w:val="center"/>
              <w:rPr>
                <w:rtl w:val="0"/>
              </w:rPr>
            </w:pP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w:t>
            </w:r>
            <w:r>
              <w:rPr>
                <w:rStyle w:val="None"/>
                <w:rFonts w:ascii="Arial Unicode MS" w:cs="Arial Unicode MS" w:hAnsi="Arial Unicode MS" w:eastAsia="Arial Unicode MS"/>
                <w:b w:val="0"/>
                <w:bCs w:val="0"/>
                <w:i w:val="0"/>
                <w:iCs w:val="0"/>
                <w:sz w:val="22"/>
                <w:szCs w:val="22"/>
                <w:lang w:val="en-US"/>
              </w:rPr>
              <w:br w:type="textWrapping"/>
            </w:r>
            <w:r>
              <w:rPr>
                <w:rStyle w:val="None"/>
                <w:rFonts w:ascii="Times New Roman" w:hAnsi="Times New Roman"/>
                <w:sz w:val="22"/>
                <w:szCs w:val="22"/>
                <w:rtl w:val="0"/>
                <w:lang w:val="en-US"/>
              </w:rPr>
              <w:t>/ Doctoral Student/</w:t>
            </w:r>
          </w:p>
        </w:tc>
        <w:tc>
          <w:tcPr>
            <w:tcW w:type="dxa" w:w="5229"/>
            <w:tcBorders>
              <w:top w:val="nil"/>
              <w:left w:val="nil"/>
              <w:bottom w:val="nil"/>
              <w:right w:val="nil"/>
            </w:tcBorders>
            <w:shd w:val="clear" w:color="auto" w:fill="auto"/>
            <w:tcMar>
              <w:top w:type="dxa" w:w="80"/>
              <w:left w:type="dxa" w:w="80"/>
              <w:bottom w:type="dxa" w:w="80"/>
              <w:right w:type="dxa" w:w="80"/>
            </w:tcMar>
            <w:vAlign w:val="top"/>
          </w:tcPr>
          <w:p>
            <w:pPr>
              <w:pStyle w:val="Default"/>
              <w:spacing w:line="276" w:lineRule="auto"/>
              <w:jc w:val="center"/>
              <w:rPr>
                <w:rStyle w:val="None"/>
                <w:rFonts w:ascii="Times New Roman" w:cs="Times New Roman" w:hAnsi="Times New Roman" w:eastAsia="Times New Roman"/>
                <w:sz w:val="22"/>
                <w:szCs w:val="22"/>
                <w:lang w:val="en-US"/>
              </w:rPr>
            </w:pPr>
          </w:p>
          <w:p>
            <w:pPr>
              <w:pStyle w:val="Default"/>
              <w:spacing w:line="276" w:lineRule="auto"/>
              <w:jc w:val="center"/>
            </w:pPr>
            <w:r>
              <w:rPr>
                <w:rStyle w:val="None"/>
                <w:rFonts w:ascii="Times New Roman" w:hAnsi="Times New Roman" w:hint="default"/>
                <w:sz w:val="22"/>
                <w:szCs w:val="22"/>
                <w:rtl w:val="0"/>
                <w:lang w:val="en-US"/>
              </w:rPr>
              <w:t>……………………………</w:t>
            </w:r>
            <w:r>
              <w:rPr>
                <w:rStyle w:val="None"/>
                <w:rFonts w:ascii="Arial Unicode MS" w:cs="Arial Unicode MS" w:hAnsi="Arial Unicode MS" w:eastAsia="Arial Unicode MS"/>
                <w:b w:val="0"/>
                <w:bCs w:val="0"/>
                <w:i w:val="0"/>
                <w:iCs w:val="0"/>
                <w:sz w:val="22"/>
                <w:szCs w:val="22"/>
                <w:lang w:val="en-US"/>
              </w:rPr>
              <w:br w:type="textWrapping"/>
            </w:r>
            <w:r>
              <w:rPr>
                <w:rStyle w:val="None"/>
                <w:rFonts w:ascii="Times New Roman" w:hAnsi="Times New Roman"/>
                <w:sz w:val="22"/>
                <w:szCs w:val="22"/>
                <w:rtl w:val="0"/>
                <w:lang w:val="en-US"/>
              </w:rPr>
              <w:t>/ University of Gda</w:t>
            </w:r>
            <w:r>
              <w:rPr>
                <w:rStyle w:val="None"/>
                <w:rFonts w:ascii="Times New Roman" w:hAnsi="Times New Roman" w:hint="default"/>
                <w:sz w:val="22"/>
                <w:szCs w:val="22"/>
                <w:rtl w:val="0"/>
                <w:lang w:val="en-US"/>
              </w:rPr>
              <w:t>ń</w:t>
            </w:r>
            <w:r>
              <w:rPr>
                <w:rStyle w:val="None"/>
                <w:rFonts w:ascii="Times New Roman" w:hAnsi="Times New Roman"/>
                <w:sz w:val="22"/>
                <w:szCs w:val="22"/>
                <w:rtl w:val="0"/>
                <w:lang w:val="en-US"/>
              </w:rPr>
              <w:t>sk /</w:t>
            </w:r>
          </w:p>
        </w:tc>
      </w:tr>
    </w:tbl>
    <w:p>
      <w:pPr>
        <w:pStyle w:val="Default"/>
        <w:widowControl w:val="0"/>
        <w:spacing w:line="240" w:lineRule="auto"/>
        <w:jc w:val="both"/>
        <w:rPr>
          <w:rFonts w:ascii="Times New Roman" w:cs="Times New Roman" w:hAnsi="Times New Roman" w:eastAsia="Times New Roman"/>
          <w:sz w:val="22"/>
          <w:szCs w:val="22"/>
          <w:lang w:val="en-US"/>
        </w:rPr>
      </w:pPr>
    </w:p>
    <w:p>
      <w:pPr>
        <w:pStyle w:val="Default"/>
        <w:spacing w:line="240" w:lineRule="auto"/>
        <w:rPr>
          <w:rFonts w:ascii="Times New Roman" w:cs="Times New Roman" w:hAnsi="Times New Roman" w:eastAsia="Times New Roman"/>
          <w:sz w:val="22"/>
          <w:szCs w:val="22"/>
          <w:lang w:val="en-US"/>
        </w:rPr>
      </w:pPr>
    </w:p>
    <w:p>
      <w:pPr>
        <w:pStyle w:val="Default"/>
        <w:spacing w:line="240" w:lineRule="auto"/>
        <w:rPr>
          <w:rFonts w:ascii="Times New Roman" w:cs="Times New Roman" w:hAnsi="Times New Roman" w:eastAsia="Times New Roman"/>
          <w:sz w:val="22"/>
          <w:szCs w:val="22"/>
          <w:lang w:val="en-US"/>
        </w:rPr>
      </w:pPr>
    </w:p>
    <w:p>
      <w:pPr>
        <w:pStyle w:val="Default"/>
        <w:spacing w:line="240" w:lineRule="auto"/>
        <w:rPr>
          <w:rFonts w:ascii="Times New Roman" w:cs="Times New Roman" w:hAnsi="Times New Roman" w:eastAsia="Times New Roman"/>
          <w:sz w:val="22"/>
          <w:szCs w:val="22"/>
          <w:lang w:val="en-US"/>
        </w:rPr>
      </w:pPr>
    </w:p>
    <w:p>
      <w:pPr>
        <w:pStyle w:val="Default"/>
        <w:spacing w:line="240" w:lineRule="auto"/>
        <w:rPr>
          <w:rFonts w:ascii="Times New Roman" w:cs="Times New Roman" w:hAnsi="Times New Roman" w:eastAsia="Times New Roman"/>
          <w:sz w:val="22"/>
          <w:szCs w:val="22"/>
          <w:lang w:val="en-US"/>
        </w:rPr>
      </w:pPr>
    </w:p>
    <w:p>
      <w:pPr>
        <w:pStyle w:val="Default"/>
        <w:spacing w:line="240" w:lineRule="auto"/>
        <w:rPr>
          <w:rFonts w:ascii="Times New Roman" w:cs="Times New Roman" w:hAnsi="Times New Roman" w:eastAsia="Times New Roman"/>
          <w:sz w:val="22"/>
          <w:szCs w:val="22"/>
          <w:lang w:val="en-US"/>
        </w:rPr>
      </w:pPr>
    </w:p>
    <w:p>
      <w:pPr>
        <w:pStyle w:val="Default"/>
        <w:spacing w:line="240" w:lineRule="auto"/>
        <w:rPr>
          <w:rFonts w:ascii="Times New Roman" w:cs="Times New Roman" w:hAnsi="Times New Roman" w:eastAsia="Times New Roman"/>
          <w:sz w:val="22"/>
          <w:szCs w:val="22"/>
          <w:lang w:val="en-US"/>
        </w:rPr>
      </w:pPr>
    </w:p>
    <w:p>
      <w:pPr>
        <w:pStyle w:val="Default"/>
        <w:spacing w:line="240" w:lineRule="auto"/>
        <w:rPr>
          <w:rFonts w:ascii="Times New Roman" w:cs="Times New Roman" w:hAnsi="Times New Roman" w:eastAsia="Times New Roman"/>
          <w:sz w:val="22"/>
          <w:szCs w:val="22"/>
          <w:lang w:val="en-US"/>
        </w:rPr>
      </w:pPr>
    </w:p>
    <w:p>
      <w:pPr>
        <w:pStyle w:val="Default"/>
        <w:spacing w:line="240" w:lineRule="auto"/>
        <w:rPr>
          <w:rFonts w:ascii="Times New Roman" w:cs="Times New Roman" w:hAnsi="Times New Roman" w:eastAsia="Times New Roman"/>
          <w:sz w:val="22"/>
          <w:szCs w:val="22"/>
          <w:lang w:val="en-US"/>
        </w:rPr>
      </w:pPr>
    </w:p>
    <w:p>
      <w:pPr>
        <w:pStyle w:val="Default"/>
        <w:spacing w:line="240" w:lineRule="auto"/>
        <w:rPr>
          <w:rFonts w:ascii="Times New Roman" w:cs="Times New Roman" w:hAnsi="Times New Roman" w:eastAsia="Times New Roman"/>
          <w:sz w:val="22"/>
          <w:szCs w:val="22"/>
          <w:lang w:val="en-US"/>
        </w:rPr>
      </w:pPr>
    </w:p>
    <w:p>
      <w:pPr>
        <w:pStyle w:val="Default"/>
        <w:spacing w:line="240" w:lineRule="auto"/>
      </w:pPr>
      <w:r>
        <w:rPr>
          <w:rStyle w:val="None"/>
          <w:rFonts w:ascii="Times New Roman" w:hAnsi="Times New Roman"/>
          <w:i w:val="1"/>
          <w:iCs w:val="1"/>
          <w:sz w:val="22"/>
          <w:szCs w:val="22"/>
          <w:rtl w:val="0"/>
          <w:lang w:val="en-US"/>
        </w:rPr>
        <w:t>* score out where inapplicable</w:t>
      </w:r>
    </w:p>
    <w:sectPr>
      <w:headerReference w:type="default" r:id="rId4"/>
      <w:headerReference w:type="even" r:id="rId5"/>
      <w:footerReference w:type="default" r:id="rId6"/>
      <w:footerReference w:type="even" r:id="rId7"/>
      <w:pgSz w:w="11900" w:h="16840" w:orient="portrait"/>
      <w:pgMar w:top="765" w:right="720" w:bottom="1284" w:left="720" w:header="708" w:footer="70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Jennifer Zielinska" w:date="2016-09-27T09:03:53Z">
    <w:p>
      <w:pPr>
        <w:pStyle w:val="Default"/>
      </w:pPr>
    </w:p>
    <w:p>
      <w:pPr>
        <w:pStyle w:val="Default"/>
      </w:pPr>
      <w:r>
        <w:rPr>
          <w:rtl w:val="0"/>
        </w:rPr>
        <w:t xml:space="preserve">po polsku jest tylko </w:t>
      </w:r>
      <w:r>
        <w:rPr>
          <w:rtl w:val="0"/>
        </w:rPr>
        <w:t>“</w:t>
      </w:r>
      <w:r>
        <w:rPr>
          <w:rtl w:val="0"/>
        </w:rPr>
        <w:t>Student</w:t>
      </w:r>
      <w:r>
        <w:rPr>
          <w:rtl w:val="0"/>
        </w:rPr>
        <w:t xml:space="preserve">” </w:t>
      </w:r>
      <w:r>
        <w:rPr>
          <w:rtl w:val="0"/>
        </w:rPr>
        <w:t xml:space="preserve">a nie powinno byc </w:t>
      </w:r>
      <w:r>
        <w:rPr>
          <w:rtl w:val="0"/>
        </w:rPr>
        <w:t>“</w:t>
      </w:r>
      <w:r>
        <w:rPr>
          <w:rtl w:val="0"/>
        </w:rPr>
        <w:t>Doktorant</w:t>
      </w:r>
      <w:r>
        <w:rPr>
          <w:rtl w:val="0"/>
        </w:rPr>
        <w:t xml:space="preserve">” </w:t>
      </w:r>
      <w:r>
        <w:rPr>
          <w:rtl w:val="0"/>
        </w:rPr>
        <w:t>jak ponizej???</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Garamond">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Times New Roman" w:hAnsi="Times New Roman"/>
        <w:i w:val="1"/>
        <w:iCs w:val="1"/>
        <w:sz w:val="22"/>
        <w:szCs w:val="22"/>
        <w:rtl w:val="0"/>
      </w:rPr>
      <w:t xml:space="preserve">page </w:t>
    </w:r>
    <w:r>
      <w:rPr>
        <w:i w:val="1"/>
        <w:iCs w:val="1"/>
        <w:sz w:val="22"/>
        <w:szCs w:val="22"/>
        <w:rtl w:val="0"/>
      </w:rPr>
      <w:fldChar w:fldCharType="begin" w:fldLock="0"/>
    </w:r>
    <w:r>
      <w:rPr>
        <w:i w:val="1"/>
        <w:iCs w:val="1"/>
        <w:sz w:val="22"/>
        <w:szCs w:val="22"/>
        <w:rtl w:val="0"/>
      </w:rPr>
      <w:instrText xml:space="preserve"> PAGE </w:instrText>
    </w:r>
    <w:r>
      <w:rPr>
        <w:i w:val="1"/>
        <w:iCs w:val="1"/>
        <w:sz w:val="22"/>
        <w:szCs w:val="22"/>
        <w:rtl w:val="0"/>
      </w:rPr>
      <w:fldChar w:fldCharType="separate" w:fldLock="0"/>
    </w:r>
    <w:r>
      <w:rPr>
        <w:i w:val="1"/>
        <w:iCs w:val="1"/>
        <w:sz w:val="22"/>
        <w:szCs w:val="22"/>
        <w:rtl w:val="0"/>
      </w:rPr>
      <w:t>3</w:t>
    </w:r>
    <w:r>
      <w:rPr>
        <w:i w:val="1"/>
        <w:iCs w:val="1"/>
        <w:sz w:val="22"/>
        <w:szCs w:val="22"/>
        <w:rtl w:val="0"/>
      </w:rPr>
      <w:fldChar w:fldCharType="end" w:fldLock="0"/>
    </w:r>
    <w:r>
      <w:rPr>
        <w:rFonts w:ascii="Times New Roman" w:hAnsi="Times New Roman"/>
        <w:i w:val="1"/>
        <w:iCs w:val="1"/>
        <w:sz w:val="22"/>
        <w:szCs w:val="22"/>
        <w:rtl w:val="0"/>
      </w:rPr>
      <w:t xml:space="preserve"> of </w:t>
    </w:r>
    <w:r>
      <w:rPr>
        <w:i w:val="1"/>
        <w:iCs w:val="1"/>
        <w:sz w:val="22"/>
        <w:szCs w:val="22"/>
        <w:rtl w:val="0"/>
      </w:rPr>
      <w:fldChar w:fldCharType="begin" w:fldLock="0"/>
    </w:r>
    <w:r>
      <w:rPr>
        <w:i w:val="1"/>
        <w:iCs w:val="1"/>
        <w:sz w:val="22"/>
        <w:szCs w:val="22"/>
        <w:rtl w:val="0"/>
      </w:rPr>
      <w:instrText xml:space="preserve"> NUMPAGES </w:instrText>
    </w:r>
    <w:r>
      <w:rPr>
        <w:i w:val="1"/>
        <w:iCs w:val="1"/>
        <w:sz w:val="22"/>
        <w:szCs w:val="22"/>
        <w:rtl w:val="0"/>
      </w:rPr>
      <w:fldChar w:fldCharType="separate" w:fldLock="0"/>
    </w:r>
    <w:r>
      <w:rPr>
        <w:i w:val="1"/>
        <w:iCs w:val="1"/>
        <w:sz w:val="22"/>
        <w:szCs w:val="22"/>
        <w:rtl w:val="0"/>
      </w:rPr>
      <w:t>3</w:t>
    </w:r>
    <w:r>
      <w:rPr>
        <w:i w:val="1"/>
        <w:iCs w:val="1"/>
        <w:sz w:val="22"/>
        <w:szCs w:val="22"/>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Times New Roman" w:hAnsi="Times New Roman"/>
        <w:i w:val="1"/>
        <w:iCs w:val="1"/>
        <w:sz w:val="22"/>
        <w:szCs w:val="22"/>
        <w:rtl w:val="0"/>
      </w:rPr>
      <w:t xml:space="preserve">page </w:t>
    </w:r>
    <w:r>
      <w:rPr>
        <w:i w:val="1"/>
        <w:iCs w:val="1"/>
        <w:sz w:val="22"/>
        <w:szCs w:val="22"/>
        <w:rtl w:val="0"/>
      </w:rPr>
      <w:fldChar w:fldCharType="begin" w:fldLock="0"/>
    </w:r>
    <w:r>
      <w:rPr>
        <w:i w:val="1"/>
        <w:iCs w:val="1"/>
        <w:sz w:val="22"/>
        <w:szCs w:val="22"/>
        <w:rtl w:val="0"/>
      </w:rPr>
      <w:instrText xml:space="preserve"> PAGE </w:instrText>
    </w:r>
    <w:r>
      <w:rPr>
        <w:i w:val="1"/>
        <w:iCs w:val="1"/>
        <w:sz w:val="22"/>
        <w:szCs w:val="22"/>
        <w:rtl w:val="0"/>
      </w:rPr>
      <w:fldChar w:fldCharType="separate" w:fldLock="0"/>
    </w:r>
    <w:r>
      <w:rPr>
        <w:i w:val="1"/>
        <w:iCs w:val="1"/>
        <w:sz w:val="22"/>
        <w:szCs w:val="22"/>
        <w:rtl w:val="0"/>
      </w:rPr>
      <w:t>2</w:t>
    </w:r>
    <w:r>
      <w:rPr>
        <w:i w:val="1"/>
        <w:iCs w:val="1"/>
        <w:sz w:val="22"/>
        <w:szCs w:val="22"/>
        <w:rtl w:val="0"/>
      </w:rPr>
      <w:fldChar w:fldCharType="end" w:fldLock="0"/>
    </w:r>
    <w:r>
      <w:rPr>
        <w:rFonts w:ascii="Times New Roman" w:hAnsi="Times New Roman"/>
        <w:i w:val="1"/>
        <w:iCs w:val="1"/>
        <w:sz w:val="22"/>
        <w:szCs w:val="22"/>
        <w:rtl w:val="0"/>
      </w:rPr>
      <w:t xml:space="preserve"> of </w:t>
    </w:r>
    <w:r>
      <w:rPr>
        <w:i w:val="1"/>
        <w:iCs w:val="1"/>
        <w:sz w:val="22"/>
        <w:szCs w:val="22"/>
        <w:rtl w:val="0"/>
      </w:rPr>
      <w:fldChar w:fldCharType="begin" w:fldLock="0"/>
    </w:r>
    <w:r>
      <w:rPr>
        <w:i w:val="1"/>
        <w:iCs w:val="1"/>
        <w:sz w:val="22"/>
        <w:szCs w:val="22"/>
        <w:rtl w:val="0"/>
      </w:rPr>
      <w:instrText xml:space="preserve"> NUMPAGES </w:instrText>
    </w:r>
    <w:r>
      <w:rPr>
        <w:i w:val="1"/>
        <w:iCs w:val="1"/>
        <w:sz w:val="22"/>
        <w:szCs w:val="22"/>
        <w:rtl w:val="0"/>
      </w:rPr>
      <w:fldChar w:fldCharType="separate" w:fldLock="0"/>
    </w:r>
    <w:r>
      <w:rPr>
        <w:i w:val="1"/>
        <w:iCs w:val="1"/>
        <w:sz w:val="22"/>
        <w:szCs w:val="22"/>
        <w:rtl w:val="0"/>
      </w:rPr>
      <w:t>3</w:t>
    </w:r>
    <w:r>
      <w:rPr>
        <w:i w:val="1"/>
        <w:iCs w:val="1"/>
        <w:sz w:val="22"/>
        <w:szCs w:val="22"/>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spacing w:after="240" w:line="276" w:lineRule="auto"/>
      <w:jc w:val="right"/>
    </w:pPr>
    <w:r>
      <w:rPr>
        <w:rFonts w:ascii="Times New Roman" w:hAnsi="Times New Roman"/>
        <w:i w:val="1"/>
        <w:iCs w:val="1"/>
        <w:sz w:val="22"/>
        <w:szCs w:val="22"/>
        <w:rtl w:val="0"/>
        <w:lang w:val="en-US"/>
      </w:rPr>
      <w:t xml:space="preserve"> annex 2 to University of Gda</w:t>
    </w:r>
    <w:r>
      <w:rPr>
        <w:rFonts w:ascii="Times New Roman" w:hAnsi="Times New Roman" w:hint="default"/>
        <w:i w:val="1"/>
        <w:iCs w:val="1"/>
        <w:sz w:val="22"/>
        <w:szCs w:val="22"/>
        <w:rtl w:val="0"/>
        <w:lang w:val="en-US"/>
      </w:rPr>
      <w:t>ń</w:t>
    </w:r>
    <w:r>
      <w:rPr>
        <w:rFonts w:ascii="Times New Roman" w:hAnsi="Times New Roman"/>
        <w:i w:val="1"/>
        <w:iCs w:val="1"/>
        <w:sz w:val="22"/>
        <w:szCs w:val="22"/>
        <w:rtl w:val="0"/>
        <w:lang w:val="en-US"/>
      </w:rPr>
      <w:t>sk Senate Resolution 19/15</w:t>
    </w:r>
    <w:r>
      <w:rPr>
        <w:rFonts w:ascii="Times New Roman" w:hAnsi="Times New Roman"/>
        <w:i w:val="1"/>
        <w:iCs w:val="1"/>
        <w:sz w:val="22"/>
        <w:szCs w:val="22"/>
        <w:rtl w:val="0"/>
        <w:lang w:val="en-US"/>
      </w:rPr>
      <w:t xml:space="preserve"> with amendments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3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1800" w:hanging="2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ind w:left="3960" w:hanging="2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ind w:left="6120" w:hanging="2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3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1800" w:hanging="2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ind w:left="3960" w:hanging="2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ind w:left="6120" w:hanging="2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decimal"/>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tabs>
          <w:tab w:val="num" w:pos="2124"/>
        </w:tabs>
        <w:ind w:left="2136" w:hanging="2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tabs>
          <w:tab w:val="num" w:pos="4248"/>
        </w:tabs>
        <w:ind w:left="4260" w:hanging="2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tabs>
          <w:tab w:val="num" w:pos="6372"/>
        </w:tabs>
        <w:ind w:left="6384"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decimal"/>
      <w:suff w:val="tab"/>
      <w:lvlText w:val="%1."/>
      <w:lvlJc w:val="left"/>
      <w:pPr>
        <w:ind w:left="3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tabs>
          <w:tab w:val="num" w:pos="1416"/>
        </w:tabs>
        <w:ind w:left="1559"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num" w:pos="2124"/>
        </w:tabs>
        <w:ind w:left="2267" w:hanging="4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tabs>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tabs>
          <w:tab w:val="num" w:pos="3540"/>
        </w:tabs>
        <w:ind w:left="3683" w:hanging="2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num" w:pos="4248"/>
        </w:tabs>
        <w:ind w:left="4391" w:hanging="3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tabs>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tabs>
          <w:tab w:val="num" w:pos="5664"/>
        </w:tabs>
        <w:ind w:left="580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9"/>
  </w:abstractNum>
  <w:abstractNum w:abstractNumId="11">
    <w:multiLevelType w:val="hybridMultilevel"/>
    <w:styleLink w:val="Imported Style 9"/>
    <w:lvl w:ilvl="0">
      <w:start w:val="1"/>
      <w:numFmt w:val="decimal"/>
      <w:suff w:val="tab"/>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9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39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397"/>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397"/>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7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3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096"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1"/>
      <w:bidi w:val="0"/>
      <w:spacing w:before="0" w:after="0" w:line="100" w:lineRule="atLeast"/>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1"/>
      <w:bidi w:val="0"/>
      <w:spacing w:before="0" w:after="0" w:line="100" w:lineRule="atLeast"/>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Heading 1"/>
    <w:pPr>
      <w:keepNext w:val="1"/>
      <w:keepLines w:val="0"/>
      <w:pageBreakBefore w:val="0"/>
      <w:widowControl w:val="1"/>
      <w:shd w:val="clear" w:color="auto" w:fill="auto"/>
      <w:suppressAutoHyphens w:val="1"/>
      <w:bidi w:val="0"/>
      <w:spacing w:before="0" w:after="0" w:line="100" w:lineRule="atLeast"/>
      <w:ind w:left="432" w:right="0" w:hanging="432"/>
      <w:jc w:val="center"/>
      <w:outlineLvl w:val="0"/>
    </w:pPr>
    <w:rPr>
      <w:rFonts w:ascii="Garamond" w:cs="Arial Unicode MS" w:hAnsi="Garamond" w:eastAsia="Arial Unicode MS"/>
      <w:b w:val="1"/>
      <w:bCs w:val="1"/>
      <w:i w:val="1"/>
      <w:iCs w:val="1"/>
      <w:caps w:val="0"/>
      <w:smallCaps w:val="0"/>
      <w:strike w:val="0"/>
      <w:dstrike w:val="0"/>
      <w:outline w:val="0"/>
      <w:color w:val="000000"/>
      <w:spacing w:val="0"/>
      <w:kern w:val="1"/>
      <w:position w:val="0"/>
      <w:sz w:val="28"/>
      <w:szCs w:val="28"/>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100" w:lineRule="atLeast"/>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4"/>
      <w:szCs w:val="24"/>
      <w:u w:val="none" w:color="000000"/>
      <w:vertAlign w:val="baseline"/>
    </w:rPr>
  </w:style>
  <w:style w:type="numbering" w:styleId="Imported Style 2">
    <w:name w:val="Imported Style 2"/>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lang w:val="en-US"/>
    </w:rPr>
  </w:style>
  <w:style w:type="numbering" w:styleId="Imported Style 3">
    <w:name w:val="Imported Style 3"/>
    <w:pPr>
      <w:numPr>
        <w:numId w:val="3"/>
      </w:numPr>
    </w:pPr>
  </w:style>
  <w:style w:type="numbering" w:styleId="Imported Style 5">
    <w:name w:val="Imported Style 5"/>
    <w:pPr>
      <w:numPr>
        <w:numId w:val="6"/>
      </w:numPr>
    </w:pPr>
  </w:style>
  <w:style w:type="numbering" w:styleId="Imported Style 6">
    <w:name w:val="Imported Style 6"/>
    <w:pPr>
      <w:numPr>
        <w:numId w:val="8"/>
      </w:numPr>
    </w:pPr>
  </w:style>
  <w:style w:type="numbering" w:styleId="Imported Style 7">
    <w:name w:val="Imported Style 7"/>
    <w:pPr>
      <w:numPr>
        <w:numId w:val="10"/>
      </w:numPr>
    </w:pPr>
  </w:style>
  <w:style w:type="numbering" w:styleId="Imported Style 9">
    <w:name w:val="Imported Style 9"/>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